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89" w:rsidRDefault="00F43089" w:rsidP="00F43089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-323850</wp:posOffset>
            </wp:positionV>
            <wp:extent cx="2524125" cy="809625"/>
            <wp:effectExtent l="19050" t="0" r="9525" b="0"/>
            <wp:wrapNone/>
            <wp:docPr id="2" name="Picture 2" descr="CCNI (3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NI (30_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09625"/>
                    </a:xfrm>
                    <a:prstGeom prst="rect">
                      <a:avLst/>
                    </a:prstGeom>
                    <a:solidFill>
                      <a:srgbClr val="009999"/>
                    </a:solidFill>
                  </pic:spPr>
                </pic:pic>
              </a:graphicData>
            </a:graphic>
          </wp:anchor>
        </w:drawing>
      </w:r>
    </w:p>
    <w:p w:rsidR="00F43089" w:rsidRDefault="00F43089" w:rsidP="00F43089">
      <w:pPr>
        <w:jc w:val="center"/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jc w:val="center"/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jc w:val="center"/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Minutes of Audit &amp; Risk Sub Committee Meeting No. 13</w:t>
      </w:r>
    </w:p>
    <w:p w:rsidR="00F43089" w:rsidRDefault="00F43089" w:rsidP="00F43089">
      <w:pPr>
        <w:jc w:val="center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held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on Tuesday 4th September 2012 at 10.00 am in the Northern Ireland Housing Executive First Floor Meeting Room</w:t>
      </w: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/>
      </w:r>
      <w:r>
        <w:rPr>
          <w:rFonts w:ascii="Verdana" w:hAnsi="Verdana" w:cs="Arial"/>
          <w:b/>
          <w:sz w:val="22"/>
          <w:szCs w:val="22"/>
        </w:rPr>
        <w:br/>
        <w:t xml:space="preserve">Present: 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Paddy Sloan, Chair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Philip McDonagh, Commissioner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Graeme Allen, NIHE</w:t>
      </w: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outlineLvl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In Attendance:</w:t>
      </w:r>
    </w:p>
    <w:p w:rsidR="00F43089" w:rsidRDefault="00F43089" w:rsidP="00F43089">
      <w:pPr>
        <w:outlineLv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Frances McCandless, Chief Executive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Aubrey McCrory, Head of Corporate Services</w:t>
      </w:r>
      <w:r w:rsidR="00421F92">
        <w:rPr>
          <w:rFonts w:ascii="Verdana" w:hAnsi="Verdana" w:cs="Arial"/>
          <w:sz w:val="22"/>
          <w:szCs w:val="22"/>
        </w:rPr>
        <w:t xml:space="preserve"> &amp; Compliance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Tara McCormick, CCNI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Brian Robinson, URCDG, DSD 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Peter Murchan, I.A.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Marie Caldwell, I.A.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Brian O’Neill, </w:t>
      </w:r>
      <w:r w:rsidR="00AC59E2">
        <w:rPr>
          <w:rFonts w:ascii="Verdana" w:hAnsi="Verdana" w:cs="Arial"/>
          <w:sz w:val="22"/>
          <w:szCs w:val="22"/>
        </w:rPr>
        <w:t>NIAO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outlineLvl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Apologies: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Michael Woods, I.A.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Chair welcomed members, thanking Graeme Allen f</w:t>
      </w:r>
      <w:r w:rsidR="00AC59E2">
        <w:rPr>
          <w:rFonts w:ascii="Verdana" w:hAnsi="Verdana" w:cs="Arial"/>
          <w:sz w:val="22"/>
          <w:szCs w:val="22"/>
        </w:rPr>
        <w:t>or hosting the meeting in the Northern Ireland</w:t>
      </w:r>
      <w:r>
        <w:rPr>
          <w:rFonts w:ascii="Verdana" w:hAnsi="Verdana" w:cs="Arial"/>
          <w:sz w:val="22"/>
          <w:szCs w:val="22"/>
        </w:rPr>
        <w:t xml:space="preserve"> Housing Executive offices.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  Minutes of Meeting 2</w:t>
      </w:r>
      <w:r>
        <w:rPr>
          <w:rFonts w:ascii="Verdana" w:hAnsi="Verdana" w:cs="Arial"/>
          <w:b/>
          <w:sz w:val="22"/>
          <w:szCs w:val="22"/>
          <w:vertAlign w:val="superscript"/>
        </w:rPr>
        <w:t>nd</w:t>
      </w:r>
      <w:r w:rsidR="009B4A1A">
        <w:rPr>
          <w:rFonts w:ascii="Verdana" w:hAnsi="Verdana" w:cs="Arial"/>
          <w:b/>
          <w:sz w:val="22"/>
          <w:szCs w:val="22"/>
        </w:rPr>
        <w:t xml:space="preserve"> May</w:t>
      </w:r>
      <w:r>
        <w:rPr>
          <w:rFonts w:ascii="Verdana" w:hAnsi="Verdana" w:cs="Arial"/>
          <w:b/>
          <w:sz w:val="22"/>
          <w:szCs w:val="22"/>
        </w:rPr>
        <w:t xml:space="preserve"> 2012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</w:p>
    <w:p w:rsidR="00F43089" w:rsidRDefault="00AC59E2" w:rsidP="00F4308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Following minor adjustments to wording, t</w:t>
      </w:r>
      <w:r w:rsidR="00F43089">
        <w:rPr>
          <w:rFonts w:ascii="Verdana" w:hAnsi="Verdana" w:cs="Arial"/>
          <w:sz w:val="22"/>
          <w:szCs w:val="22"/>
        </w:rPr>
        <w:t>he minutes of the meeting held on 2</w:t>
      </w:r>
      <w:r w:rsidR="00F43089">
        <w:rPr>
          <w:rFonts w:ascii="Verdana" w:hAnsi="Verdana" w:cs="Arial"/>
          <w:sz w:val="22"/>
          <w:szCs w:val="22"/>
          <w:vertAlign w:val="superscript"/>
        </w:rPr>
        <w:t>nd</w:t>
      </w:r>
      <w:r w:rsidR="009B4A1A">
        <w:rPr>
          <w:rFonts w:ascii="Verdana" w:hAnsi="Verdana" w:cs="Arial"/>
          <w:sz w:val="22"/>
          <w:szCs w:val="22"/>
        </w:rPr>
        <w:t xml:space="preserve"> May</w:t>
      </w:r>
      <w:r w:rsidR="00F43089">
        <w:rPr>
          <w:rFonts w:ascii="Verdana" w:hAnsi="Verdana" w:cs="Arial"/>
          <w:sz w:val="22"/>
          <w:szCs w:val="22"/>
        </w:rPr>
        <w:t xml:space="preserve"> 2012 were agreed</w:t>
      </w:r>
      <w:r>
        <w:rPr>
          <w:rFonts w:ascii="Verdana" w:hAnsi="Verdana" w:cs="Arial"/>
          <w:sz w:val="22"/>
          <w:szCs w:val="22"/>
        </w:rPr>
        <w:t xml:space="preserve"> as</w:t>
      </w:r>
      <w:r w:rsidR="0083258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proposed</w:t>
      </w:r>
      <w:r w:rsidR="00F43089">
        <w:rPr>
          <w:rFonts w:ascii="Verdana" w:hAnsi="Verdana" w:cs="Arial"/>
          <w:sz w:val="22"/>
          <w:szCs w:val="22"/>
        </w:rPr>
        <w:t xml:space="preserve"> by </w:t>
      </w:r>
      <w:r w:rsidR="0083258E">
        <w:rPr>
          <w:rFonts w:ascii="Verdana" w:hAnsi="Verdana" w:cs="Arial"/>
          <w:sz w:val="22"/>
          <w:szCs w:val="22"/>
        </w:rPr>
        <w:t xml:space="preserve">Graeme Allen </w:t>
      </w:r>
      <w:r>
        <w:rPr>
          <w:rFonts w:ascii="Verdana" w:hAnsi="Verdana" w:cs="Arial"/>
          <w:sz w:val="22"/>
          <w:szCs w:val="22"/>
        </w:rPr>
        <w:t>and seconded by</w:t>
      </w:r>
      <w:r w:rsidR="00F43089">
        <w:rPr>
          <w:rFonts w:ascii="Verdana" w:hAnsi="Verdana" w:cs="Arial"/>
          <w:sz w:val="22"/>
          <w:szCs w:val="22"/>
        </w:rPr>
        <w:t xml:space="preserve"> </w:t>
      </w:r>
      <w:r w:rsidR="0083258E">
        <w:rPr>
          <w:rFonts w:ascii="Verdana" w:hAnsi="Verdana" w:cs="Arial"/>
          <w:sz w:val="22"/>
          <w:szCs w:val="22"/>
        </w:rPr>
        <w:t>Philip McDonagh</w:t>
      </w:r>
      <w:r>
        <w:rPr>
          <w:rFonts w:ascii="Verdana" w:hAnsi="Verdana" w:cs="Arial"/>
          <w:sz w:val="22"/>
          <w:szCs w:val="22"/>
        </w:rPr>
        <w:t>.  T</w:t>
      </w:r>
      <w:r w:rsidR="00F43089">
        <w:rPr>
          <w:rFonts w:ascii="Verdana" w:hAnsi="Verdana" w:cs="Arial"/>
          <w:sz w:val="22"/>
          <w:szCs w:val="22"/>
        </w:rPr>
        <w:t>hese will be published on the Commission’s website, following Board approval.</w:t>
      </w: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</w:p>
    <w:p w:rsidR="00F43089" w:rsidRDefault="00421F92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committee noted </w:t>
      </w:r>
      <w:r w:rsidR="00242782">
        <w:rPr>
          <w:rFonts w:ascii="Verdana" w:hAnsi="Verdana" w:cs="Arial"/>
          <w:sz w:val="22"/>
          <w:szCs w:val="22"/>
        </w:rPr>
        <w:t xml:space="preserve">that </w:t>
      </w:r>
      <w:r>
        <w:rPr>
          <w:rFonts w:ascii="Verdana" w:hAnsi="Verdana" w:cs="Arial"/>
          <w:sz w:val="22"/>
          <w:szCs w:val="22"/>
        </w:rPr>
        <w:t>t</w:t>
      </w:r>
      <w:r w:rsidR="0083258E">
        <w:rPr>
          <w:rFonts w:ascii="Verdana" w:hAnsi="Verdana" w:cs="Arial"/>
          <w:sz w:val="22"/>
          <w:szCs w:val="22"/>
        </w:rPr>
        <w:t xml:space="preserve">he </w:t>
      </w:r>
      <w:r w:rsidR="00AC59E2">
        <w:rPr>
          <w:rFonts w:ascii="Verdana" w:hAnsi="Verdana" w:cs="Arial"/>
          <w:sz w:val="22"/>
          <w:szCs w:val="22"/>
        </w:rPr>
        <w:t xml:space="preserve">format of </w:t>
      </w:r>
      <w:r>
        <w:rPr>
          <w:rFonts w:ascii="Verdana" w:hAnsi="Verdana" w:cs="Arial"/>
          <w:sz w:val="22"/>
          <w:szCs w:val="22"/>
        </w:rPr>
        <w:t>the register of outstanding a</w:t>
      </w:r>
      <w:r w:rsidR="00AC59E2">
        <w:rPr>
          <w:rFonts w:ascii="Verdana" w:hAnsi="Verdana" w:cs="Arial"/>
          <w:sz w:val="22"/>
          <w:szCs w:val="22"/>
        </w:rPr>
        <w:t xml:space="preserve">ction </w:t>
      </w:r>
      <w:r>
        <w:rPr>
          <w:rFonts w:ascii="Verdana" w:hAnsi="Verdana" w:cs="Arial"/>
          <w:sz w:val="22"/>
          <w:szCs w:val="22"/>
        </w:rPr>
        <w:t>p</w:t>
      </w:r>
      <w:r w:rsidR="00AC59E2">
        <w:rPr>
          <w:rFonts w:ascii="Verdana" w:hAnsi="Verdana" w:cs="Arial"/>
          <w:sz w:val="22"/>
          <w:szCs w:val="22"/>
        </w:rPr>
        <w:t>oints</w:t>
      </w:r>
      <w:r>
        <w:rPr>
          <w:rFonts w:ascii="Verdana" w:hAnsi="Verdana" w:cs="Arial"/>
          <w:sz w:val="22"/>
          <w:szCs w:val="22"/>
        </w:rPr>
        <w:t xml:space="preserve"> included completed items for their information, as </w:t>
      </w:r>
      <w:r w:rsidR="00361A92">
        <w:rPr>
          <w:rFonts w:ascii="Verdana" w:hAnsi="Verdana" w:cs="Arial"/>
          <w:sz w:val="22"/>
          <w:szCs w:val="22"/>
        </w:rPr>
        <w:t>re</w:t>
      </w:r>
      <w:r>
        <w:rPr>
          <w:rFonts w:ascii="Verdana" w:hAnsi="Verdana" w:cs="Arial"/>
          <w:sz w:val="22"/>
          <w:szCs w:val="22"/>
        </w:rPr>
        <w:t xml:space="preserve">commended by </w:t>
      </w:r>
      <w:r w:rsidR="0083258E">
        <w:rPr>
          <w:rFonts w:ascii="Verdana" w:hAnsi="Verdana" w:cs="Arial"/>
          <w:sz w:val="22"/>
          <w:szCs w:val="22"/>
        </w:rPr>
        <w:t>Internal Audit.</w:t>
      </w:r>
    </w:p>
    <w:p w:rsidR="0083258E" w:rsidRDefault="0083258E" w:rsidP="00F43089">
      <w:pPr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AP 1 Minutes to be published on website following Board approval</w:t>
      </w: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2.</w:t>
      </w:r>
      <w:r>
        <w:rPr>
          <w:rFonts w:ascii="Verdana" w:hAnsi="Verdana" w:cs="Arial"/>
          <w:b/>
          <w:color w:val="1F497D"/>
          <w:sz w:val="22"/>
          <w:szCs w:val="22"/>
        </w:rPr>
        <w:t xml:space="preserve">  </w:t>
      </w:r>
      <w:r>
        <w:rPr>
          <w:rFonts w:ascii="Verdana" w:hAnsi="Verdana" w:cs="Arial"/>
          <w:b/>
          <w:sz w:val="22"/>
          <w:szCs w:val="22"/>
        </w:rPr>
        <w:t>Conflicts of Interest</w:t>
      </w: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Chair reminded members of the need to declare any conflicts of interest prior to the meeting commencing, no declarations were made in relation to this meeting.</w:t>
      </w:r>
    </w:p>
    <w:p w:rsidR="00F43089" w:rsidRDefault="00F43089" w:rsidP="00F43089">
      <w:pPr>
        <w:tabs>
          <w:tab w:val="num" w:pos="1080"/>
        </w:tabs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tabs>
          <w:tab w:val="num" w:pos="10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  Chair’s Comments</w:t>
      </w:r>
    </w:p>
    <w:p w:rsidR="00F43089" w:rsidRDefault="00F43089" w:rsidP="00F43089">
      <w:pPr>
        <w:tabs>
          <w:tab w:val="num" w:pos="1080"/>
        </w:tabs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tabs>
          <w:tab w:val="num" w:pos="10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Chair </w:t>
      </w:r>
      <w:r w:rsidR="00421F92">
        <w:rPr>
          <w:rFonts w:ascii="Verdana" w:hAnsi="Verdana" w:cs="Arial"/>
          <w:sz w:val="22"/>
          <w:szCs w:val="22"/>
        </w:rPr>
        <w:t xml:space="preserve">highlighted a </w:t>
      </w:r>
      <w:r w:rsidR="002F22AB">
        <w:rPr>
          <w:rFonts w:ascii="Verdana" w:hAnsi="Verdana" w:cs="Arial"/>
          <w:sz w:val="22"/>
          <w:szCs w:val="22"/>
        </w:rPr>
        <w:t xml:space="preserve">meeting she attended </w:t>
      </w:r>
      <w:r w:rsidR="00421F92">
        <w:rPr>
          <w:rFonts w:ascii="Verdana" w:hAnsi="Verdana" w:cs="Arial"/>
          <w:sz w:val="22"/>
          <w:szCs w:val="22"/>
        </w:rPr>
        <w:t>on 1</w:t>
      </w:r>
      <w:r w:rsidR="00242782">
        <w:rPr>
          <w:rFonts w:ascii="Verdana" w:hAnsi="Verdana" w:cs="Arial"/>
          <w:sz w:val="22"/>
          <w:szCs w:val="22"/>
        </w:rPr>
        <w:t>1</w:t>
      </w:r>
      <w:r w:rsidR="00421F92">
        <w:rPr>
          <w:rFonts w:ascii="Verdana" w:hAnsi="Verdana" w:cs="Arial"/>
          <w:sz w:val="22"/>
          <w:szCs w:val="22"/>
        </w:rPr>
        <w:t xml:space="preserve"> June </w:t>
      </w:r>
      <w:r w:rsidR="002F22AB">
        <w:rPr>
          <w:rFonts w:ascii="Verdana" w:hAnsi="Verdana" w:cs="Arial"/>
          <w:sz w:val="22"/>
          <w:szCs w:val="22"/>
        </w:rPr>
        <w:t>with the Chair</w:t>
      </w:r>
      <w:r w:rsidR="0083258E">
        <w:rPr>
          <w:rFonts w:ascii="Verdana" w:hAnsi="Verdana" w:cs="Arial"/>
          <w:sz w:val="22"/>
          <w:szCs w:val="22"/>
        </w:rPr>
        <w:t xml:space="preserve"> of the DSD Audit and Risk Committee,</w:t>
      </w:r>
      <w:r w:rsidR="00700D84">
        <w:rPr>
          <w:rFonts w:ascii="Verdana" w:hAnsi="Verdana" w:cs="Arial"/>
          <w:sz w:val="22"/>
          <w:szCs w:val="22"/>
        </w:rPr>
        <w:t xml:space="preserve"> </w:t>
      </w:r>
      <w:r w:rsidR="00443479">
        <w:rPr>
          <w:rFonts w:ascii="Verdana" w:hAnsi="Verdana" w:cs="Arial"/>
          <w:sz w:val="22"/>
          <w:szCs w:val="22"/>
        </w:rPr>
        <w:t>Lorraine Clinton, a</w:t>
      </w:r>
      <w:r w:rsidR="00421F92">
        <w:rPr>
          <w:rFonts w:ascii="Verdana" w:hAnsi="Verdana" w:cs="Arial"/>
          <w:sz w:val="22"/>
          <w:szCs w:val="22"/>
        </w:rPr>
        <w:t xml:space="preserve">long with the chairs of </w:t>
      </w:r>
      <w:r w:rsidR="00700D84">
        <w:rPr>
          <w:rFonts w:ascii="Verdana" w:hAnsi="Verdana" w:cs="Arial"/>
          <w:sz w:val="22"/>
          <w:szCs w:val="22"/>
        </w:rPr>
        <w:t xml:space="preserve">Ilex </w:t>
      </w:r>
      <w:r w:rsidR="00700D84">
        <w:rPr>
          <w:rFonts w:ascii="Verdana" w:hAnsi="Verdana" w:cs="Arial"/>
          <w:sz w:val="22"/>
          <w:szCs w:val="22"/>
        </w:rPr>
        <w:lastRenderedPageBreak/>
        <w:t>and the Housing Executive</w:t>
      </w:r>
      <w:r w:rsidR="00421F92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421F92">
        <w:rPr>
          <w:rFonts w:ascii="Verdana" w:hAnsi="Verdana" w:cs="Arial"/>
          <w:sz w:val="22"/>
          <w:szCs w:val="22"/>
        </w:rPr>
        <w:t>A&amp;R</w:t>
      </w:r>
      <w:proofErr w:type="gramEnd"/>
      <w:r w:rsidR="00421F92">
        <w:rPr>
          <w:rFonts w:ascii="Verdana" w:hAnsi="Verdana" w:cs="Arial"/>
          <w:sz w:val="22"/>
          <w:szCs w:val="22"/>
        </w:rPr>
        <w:t xml:space="preserve"> committees</w:t>
      </w:r>
      <w:r w:rsidR="002F22AB">
        <w:rPr>
          <w:rFonts w:ascii="Verdana" w:hAnsi="Verdana" w:cs="Arial"/>
          <w:sz w:val="22"/>
          <w:szCs w:val="22"/>
        </w:rPr>
        <w:t>.</w:t>
      </w:r>
      <w:r w:rsidR="00242782">
        <w:rPr>
          <w:rFonts w:ascii="Verdana" w:hAnsi="Verdana" w:cs="Arial"/>
          <w:sz w:val="22"/>
          <w:szCs w:val="22"/>
        </w:rPr>
        <w:t xml:space="preserve"> </w:t>
      </w:r>
      <w:r w:rsidR="002F22AB">
        <w:rPr>
          <w:rFonts w:ascii="Verdana" w:hAnsi="Verdana" w:cs="Arial"/>
          <w:sz w:val="22"/>
          <w:szCs w:val="22"/>
        </w:rPr>
        <w:t xml:space="preserve"> </w:t>
      </w:r>
      <w:r w:rsidR="00700D84">
        <w:rPr>
          <w:rFonts w:ascii="Verdana" w:hAnsi="Verdana" w:cs="Arial"/>
          <w:sz w:val="22"/>
          <w:szCs w:val="22"/>
        </w:rPr>
        <w:t xml:space="preserve">The Chair stated that she had found the meeting highly useful in terms of oversight </w:t>
      </w:r>
      <w:r w:rsidR="00421F92">
        <w:rPr>
          <w:rFonts w:ascii="Verdana" w:hAnsi="Verdana" w:cs="Arial"/>
          <w:sz w:val="22"/>
          <w:szCs w:val="22"/>
        </w:rPr>
        <w:t xml:space="preserve">lessons </w:t>
      </w:r>
      <w:r w:rsidR="002F22AB">
        <w:rPr>
          <w:rFonts w:ascii="Verdana" w:hAnsi="Verdana" w:cs="Arial"/>
          <w:sz w:val="22"/>
          <w:szCs w:val="22"/>
        </w:rPr>
        <w:t>from Ilex and NIHE</w:t>
      </w:r>
      <w:r w:rsidR="00421F92">
        <w:rPr>
          <w:rFonts w:ascii="Verdana" w:hAnsi="Verdana" w:cs="Arial"/>
          <w:sz w:val="22"/>
          <w:szCs w:val="22"/>
        </w:rPr>
        <w:t xml:space="preserve">. The next meeting will be </w:t>
      </w:r>
      <w:r w:rsidR="00700D84">
        <w:rPr>
          <w:rFonts w:ascii="Verdana" w:hAnsi="Verdana" w:cs="Arial"/>
          <w:sz w:val="22"/>
          <w:szCs w:val="22"/>
        </w:rPr>
        <w:t>at Ilex’s offices in November 2012.</w:t>
      </w:r>
    </w:p>
    <w:p w:rsidR="00595991" w:rsidRDefault="00595991" w:rsidP="00F43089">
      <w:pPr>
        <w:tabs>
          <w:tab w:val="num" w:pos="1080"/>
        </w:tabs>
        <w:rPr>
          <w:rFonts w:ascii="Verdana" w:hAnsi="Verdana" w:cs="Arial"/>
          <w:sz w:val="22"/>
          <w:szCs w:val="22"/>
        </w:rPr>
      </w:pPr>
    </w:p>
    <w:p w:rsidR="00595991" w:rsidRDefault="00595991" w:rsidP="00F43089">
      <w:pPr>
        <w:tabs>
          <w:tab w:val="num" w:pos="10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Chair also informed the Com</w:t>
      </w:r>
      <w:r w:rsidR="002F22AB">
        <w:rPr>
          <w:rFonts w:ascii="Verdana" w:hAnsi="Verdana" w:cs="Arial"/>
          <w:sz w:val="22"/>
          <w:szCs w:val="22"/>
        </w:rPr>
        <w:t>mittee that Mr Norman Bennett, former Director of Finance at Royal Victoria Hospital</w:t>
      </w:r>
      <w:r>
        <w:rPr>
          <w:rFonts w:ascii="Verdana" w:hAnsi="Verdana" w:cs="Arial"/>
          <w:sz w:val="22"/>
          <w:szCs w:val="22"/>
        </w:rPr>
        <w:t xml:space="preserve"> and former Bursar of Queens </w:t>
      </w:r>
      <w:proofErr w:type="gramStart"/>
      <w:r>
        <w:rPr>
          <w:rFonts w:ascii="Verdana" w:hAnsi="Verdana" w:cs="Arial"/>
          <w:sz w:val="22"/>
          <w:szCs w:val="22"/>
        </w:rPr>
        <w:t>University</w:t>
      </w:r>
      <w:r w:rsidR="002F22AB">
        <w:rPr>
          <w:rFonts w:ascii="Verdana" w:hAnsi="Verdana" w:cs="Arial"/>
          <w:sz w:val="22"/>
          <w:szCs w:val="22"/>
        </w:rPr>
        <w:t>,</w:t>
      </w:r>
      <w:proofErr w:type="gramEnd"/>
      <w:r w:rsidR="00421F92">
        <w:rPr>
          <w:rFonts w:ascii="Verdana" w:hAnsi="Verdana" w:cs="Arial"/>
          <w:sz w:val="22"/>
          <w:szCs w:val="22"/>
        </w:rPr>
        <w:t xml:space="preserve"> would be joining the Board </w:t>
      </w:r>
      <w:r>
        <w:rPr>
          <w:rFonts w:ascii="Verdana" w:hAnsi="Verdana" w:cs="Arial"/>
          <w:sz w:val="22"/>
          <w:szCs w:val="22"/>
        </w:rPr>
        <w:t xml:space="preserve">at </w:t>
      </w:r>
      <w:r w:rsidR="00421F92">
        <w:rPr>
          <w:rFonts w:ascii="Verdana" w:hAnsi="Verdana" w:cs="Arial"/>
          <w:sz w:val="22"/>
          <w:szCs w:val="22"/>
        </w:rPr>
        <w:t>its</w:t>
      </w:r>
      <w:r w:rsidR="002F22AB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17 September meeting, and pending Board approval</w:t>
      </w:r>
      <w:r w:rsidR="00242782">
        <w:rPr>
          <w:rFonts w:ascii="Verdana" w:hAnsi="Verdana" w:cs="Arial"/>
          <w:sz w:val="22"/>
          <w:szCs w:val="22"/>
        </w:rPr>
        <w:t xml:space="preserve"> will</w:t>
      </w:r>
      <w:r w:rsidR="00421F92">
        <w:rPr>
          <w:rFonts w:ascii="Verdana" w:hAnsi="Verdana" w:cs="Arial"/>
          <w:sz w:val="22"/>
          <w:szCs w:val="22"/>
        </w:rPr>
        <w:t xml:space="preserve"> join the Audit and Risk Committee</w:t>
      </w:r>
      <w:r>
        <w:rPr>
          <w:rFonts w:ascii="Verdana" w:hAnsi="Verdana" w:cs="Arial"/>
          <w:sz w:val="22"/>
          <w:szCs w:val="22"/>
        </w:rPr>
        <w:t>.</w:t>
      </w:r>
    </w:p>
    <w:p w:rsidR="00F43089" w:rsidRDefault="00F43089" w:rsidP="00F43089">
      <w:pPr>
        <w:tabs>
          <w:tab w:val="num" w:pos="720"/>
        </w:tabs>
        <w:outlineLvl w:val="0"/>
        <w:rPr>
          <w:rFonts w:ascii="Verdana" w:hAnsi="Verdana" w:cs="Arial"/>
          <w:sz w:val="22"/>
          <w:szCs w:val="22"/>
        </w:rPr>
      </w:pPr>
    </w:p>
    <w:p w:rsidR="00F43089" w:rsidRDefault="00700D84" w:rsidP="00F43089">
      <w:pPr>
        <w:tabs>
          <w:tab w:val="num" w:pos="720"/>
        </w:tabs>
        <w:outlineLvl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4. </w:t>
      </w:r>
      <w:r w:rsidR="00595991">
        <w:rPr>
          <w:rFonts w:ascii="Verdana" w:hAnsi="Verdana" w:cs="Arial"/>
          <w:b/>
          <w:sz w:val="22"/>
          <w:szCs w:val="22"/>
        </w:rPr>
        <w:t>Updated Risk Register</w:t>
      </w:r>
    </w:p>
    <w:p w:rsidR="00F43089" w:rsidRDefault="00F43089" w:rsidP="00F43089">
      <w:pPr>
        <w:tabs>
          <w:tab w:val="num" w:pos="720"/>
        </w:tabs>
        <w:outlineLvl w:val="0"/>
        <w:rPr>
          <w:rFonts w:ascii="Verdana" w:hAnsi="Verdana" w:cs="Arial"/>
          <w:sz w:val="22"/>
          <w:szCs w:val="22"/>
        </w:rPr>
      </w:pPr>
    </w:p>
    <w:p w:rsidR="00595991" w:rsidRDefault="00F43089" w:rsidP="00595991">
      <w:pPr>
        <w:tabs>
          <w:tab w:val="num" w:pos="720"/>
        </w:tabs>
        <w:outlineLv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Head of Corporate Services and Compliance introduced the </w:t>
      </w:r>
      <w:r w:rsidR="00595991">
        <w:rPr>
          <w:rFonts w:ascii="Verdana" w:hAnsi="Verdana" w:cs="Arial"/>
          <w:sz w:val="22"/>
          <w:szCs w:val="22"/>
        </w:rPr>
        <w:t>updated Risk Register to the Committee.</w:t>
      </w:r>
      <w:r w:rsidR="001C5F7D">
        <w:rPr>
          <w:rFonts w:ascii="Verdana" w:hAnsi="Verdana" w:cs="Arial"/>
          <w:sz w:val="22"/>
          <w:szCs w:val="22"/>
        </w:rPr>
        <w:t xml:space="preserve"> Following discussion it was agreed if the legislative amendment and commencement orders proceeded risk two could be reduced. </w:t>
      </w:r>
    </w:p>
    <w:p w:rsidR="00F43089" w:rsidRDefault="00595991" w:rsidP="00F43089">
      <w:pPr>
        <w:tabs>
          <w:tab w:val="num" w:pos="720"/>
        </w:tabs>
        <w:outlineLv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C</w:t>
      </w:r>
      <w:r w:rsidR="002F22AB">
        <w:rPr>
          <w:rFonts w:ascii="Verdana" w:hAnsi="Verdana" w:cs="Arial"/>
          <w:sz w:val="22"/>
          <w:szCs w:val="22"/>
        </w:rPr>
        <w:t>ommittee discussed</w:t>
      </w:r>
      <w:r w:rsidR="000918AE">
        <w:rPr>
          <w:rFonts w:ascii="Verdana" w:hAnsi="Verdana" w:cs="Arial"/>
          <w:sz w:val="22"/>
          <w:szCs w:val="22"/>
        </w:rPr>
        <w:t xml:space="preserve"> the risk around investigating </w:t>
      </w:r>
      <w:r w:rsidR="001C5F7D">
        <w:rPr>
          <w:rFonts w:ascii="Verdana" w:hAnsi="Verdana" w:cs="Arial"/>
          <w:sz w:val="22"/>
          <w:szCs w:val="22"/>
        </w:rPr>
        <w:t xml:space="preserve">issues of </w:t>
      </w:r>
      <w:r w:rsidR="000918AE">
        <w:rPr>
          <w:rFonts w:ascii="Verdana" w:hAnsi="Verdana" w:cs="Arial"/>
          <w:sz w:val="22"/>
          <w:szCs w:val="22"/>
        </w:rPr>
        <w:t>public concerns</w:t>
      </w:r>
      <w:r w:rsidR="001C5F7D">
        <w:rPr>
          <w:rFonts w:ascii="Verdana" w:hAnsi="Verdana" w:cs="Arial"/>
          <w:sz w:val="22"/>
          <w:szCs w:val="22"/>
        </w:rPr>
        <w:t xml:space="preserve"> and noted that until the approach was tested and resourcing increased this risk reminded high. It was noted steps to address the </w:t>
      </w:r>
      <w:r w:rsidR="000918AE">
        <w:rPr>
          <w:rFonts w:ascii="Verdana" w:hAnsi="Verdana" w:cs="Arial"/>
          <w:sz w:val="22"/>
          <w:szCs w:val="22"/>
        </w:rPr>
        <w:t xml:space="preserve">information systems and </w:t>
      </w:r>
      <w:r w:rsidR="001C5F7D">
        <w:rPr>
          <w:rFonts w:ascii="Verdana" w:hAnsi="Verdana" w:cs="Arial"/>
          <w:sz w:val="22"/>
          <w:szCs w:val="22"/>
        </w:rPr>
        <w:t xml:space="preserve">management risk were in hand including </w:t>
      </w:r>
      <w:r w:rsidR="00FC52D5">
        <w:rPr>
          <w:rFonts w:ascii="Verdana" w:hAnsi="Verdana" w:cs="Arial"/>
          <w:sz w:val="22"/>
          <w:szCs w:val="22"/>
        </w:rPr>
        <w:t xml:space="preserve">the </w:t>
      </w:r>
      <w:r w:rsidR="005F6FC3">
        <w:rPr>
          <w:rFonts w:ascii="Verdana" w:hAnsi="Verdana" w:cs="Arial"/>
          <w:sz w:val="22"/>
          <w:szCs w:val="22"/>
        </w:rPr>
        <w:t>move to TRIM and th</w:t>
      </w:r>
      <w:r w:rsidR="00FC52D5">
        <w:rPr>
          <w:rFonts w:ascii="Verdana" w:hAnsi="Verdana" w:cs="Arial"/>
          <w:sz w:val="22"/>
          <w:szCs w:val="22"/>
        </w:rPr>
        <w:t xml:space="preserve">is should see a reduced risk in the next period. </w:t>
      </w:r>
    </w:p>
    <w:p w:rsidR="00F43089" w:rsidRDefault="00F43089" w:rsidP="00F43089">
      <w:pPr>
        <w:tabs>
          <w:tab w:val="num" w:pos="720"/>
        </w:tabs>
        <w:outlineLvl w:val="0"/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5.  </w:t>
      </w:r>
      <w:r w:rsidR="005F6FC3">
        <w:rPr>
          <w:rFonts w:ascii="Verdana" w:hAnsi="Verdana" w:cs="Arial"/>
          <w:b/>
          <w:sz w:val="22"/>
          <w:szCs w:val="22"/>
        </w:rPr>
        <w:t>Amendment to Financial Procedures</w:t>
      </w: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</w:p>
    <w:p w:rsidR="005F6FC3" w:rsidRDefault="00F43089" w:rsidP="005F6FC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</w:t>
      </w:r>
      <w:r w:rsidR="005F6FC3">
        <w:rPr>
          <w:rFonts w:ascii="Verdana" w:hAnsi="Verdana" w:cs="Arial"/>
          <w:sz w:val="22"/>
          <w:szCs w:val="22"/>
        </w:rPr>
        <w:t xml:space="preserve">Head of Corporate Services and Compliance </w:t>
      </w:r>
      <w:r>
        <w:rPr>
          <w:rFonts w:ascii="Verdana" w:hAnsi="Verdana" w:cs="Arial"/>
          <w:sz w:val="22"/>
          <w:szCs w:val="22"/>
        </w:rPr>
        <w:t xml:space="preserve">introduced the </w:t>
      </w:r>
      <w:r w:rsidR="00FC52D5">
        <w:rPr>
          <w:rFonts w:ascii="Verdana" w:hAnsi="Verdana" w:cs="Arial"/>
          <w:sz w:val="22"/>
          <w:szCs w:val="22"/>
        </w:rPr>
        <w:t>updated procedure noting developments following Internal Audit recommendations, changes in delegated limits, new guidance on interaction with CPD</w:t>
      </w:r>
      <w:r w:rsidR="005F6FC3">
        <w:rPr>
          <w:rFonts w:ascii="Verdana" w:hAnsi="Verdana" w:cs="Arial"/>
          <w:sz w:val="22"/>
          <w:szCs w:val="22"/>
        </w:rPr>
        <w:t xml:space="preserve"> </w:t>
      </w:r>
      <w:r w:rsidR="00FC52D5">
        <w:rPr>
          <w:rFonts w:ascii="Verdana" w:hAnsi="Verdana" w:cs="Arial"/>
          <w:sz w:val="22"/>
          <w:szCs w:val="22"/>
        </w:rPr>
        <w:t xml:space="preserve">and budget/expenditure reporting. </w:t>
      </w:r>
      <w:r w:rsidR="005D0B72">
        <w:rPr>
          <w:rFonts w:ascii="Verdana" w:hAnsi="Verdana" w:cs="Arial"/>
          <w:sz w:val="22"/>
          <w:szCs w:val="22"/>
        </w:rPr>
        <w:t>Following discussion t</w:t>
      </w:r>
      <w:r w:rsidR="00FC52D5">
        <w:rPr>
          <w:rFonts w:ascii="Verdana" w:hAnsi="Verdana" w:cs="Arial"/>
          <w:sz w:val="22"/>
          <w:szCs w:val="22"/>
        </w:rPr>
        <w:t>he finance procedure was agreed for recommendation to the board</w:t>
      </w:r>
      <w:r w:rsidR="005D0B72">
        <w:rPr>
          <w:rFonts w:ascii="Verdana" w:hAnsi="Verdana" w:cs="Arial"/>
          <w:sz w:val="22"/>
          <w:szCs w:val="22"/>
        </w:rPr>
        <w:t xml:space="preserve">. The </w:t>
      </w:r>
      <w:r w:rsidR="005F6FC3">
        <w:rPr>
          <w:rFonts w:ascii="Verdana" w:hAnsi="Verdana" w:cs="Arial"/>
          <w:sz w:val="22"/>
          <w:szCs w:val="22"/>
        </w:rPr>
        <w:t xml:space="preserve">Committee noted further amendments </w:t>
      </w:r>
      <w:r w:rsidR="005D0B72">
        <w:rPr>
          <w:rFonts w:ascii="Verdana" w:hAnsi="Verdana" w:cs="Arial"/>
          <w:sz w:val="22"/>
          <w:szCs w:val="22"/>
        </w:rPr>
        <w:t xml:space="preserve">will </w:t>
      </w:r>
      <w:r w:rsidR="00A7061A">
        <w:rPr>
          <w:rFonts w:ascii="Verdana" w:hAnsi="Verdana" w:cs="Arial"/>
          <w:sz w:val="22"/>
          <w:szCs w:val="22"/>
        </w:rPr>
        <w:t>follow</w:t>
      </w:r>
      <w:r w:rsidR="005F6FC3">
        <w:rPr>
          <w:rFonts w:ascii="Verdana" w:hAnsi="Verdana" w:cs="Arial"/>
          <w:sz w:val="22"/>
          <w:szCs w:val="22"/>
        </w:rPr>
        <w:t xml:space="preserve"> </w:t>
      </w:r>
      <w:r w:rsidR="005D0B72">
        <w:rPr>
          <w:rFonts w:ascii="Verdana" w:hAnsi="Verdana" w:cs="Arial"/>
          <w:sz w:val="22"/>
          <w:szCs w:val="22"/>
        </w:rPr>
        <w:t xml:space="preserve">to cover </w:t>
      </w:r>
      <w:r w:rsidR="005F6FC3">
        <w:rPr>
          <w:rFonts w:ascii="Verdana" w:hAnsi="Verdana" w:cs="Arial"/>
          <w:sz w:val="22"/>
          <w:szCs w:val="22"/>
        </w:rPr>
        <w:t>staff superannuation payments</w:t>
      </w:r>
      <w:r w:rsidR="00A7061A">
        <w:rPr>
          <w:rFonts w:ascii="Verdana" w:hAnsi="Verdana" w:cs="Arial"/>
          <w:sz w:val="22"/>
          <w:szCs w:val="22"/>
        </w:rPr>
        <w:t xml:space="preserve"> </w:t>
      </w:r>
      <w:r w:rsidR="00242782">
        <w:rPr>
          <w:rFonts w:ascii="Verdana" w:hAnsi="Verdana" w:cs="Arial"/>
          <w:sz w:val="22"/>
          <w:szCs w:val="22"/>
        </w:rPr>
        <w:t xml:space="preserve">and further amendments to procurement limits, </w:t>
      </w:r>
      <w:r w:rsidR="005D0B72">
        <w:rPr>
          <w:rFonts w:ascii="Verdana" w:hAnsi="Verdana" w:cs="Arial"/>
          <w:sz w:val="22"/>
          <w:szCs w:val="22"/>
        </w:rPr>
        <w:t xml:space="preserve">and it was agreed to consider provision for emergency </w:t>
      </w:r>
      <w:r w:rsidR="005F6FC3">
        <w:rPr>
          <w:rFonts w:ascii="Verdana" w:hAnsi="Verdana" w:cs="Arial"/>
          <w:sz w:val="22"/>
          <w:szCs w:val="22"/>
        </w:rPr>
        <w:t>purchases and payments</w:t>
      </w:r>
      <w:r w:rsidR="00242782">
        <w:rPr>
          <w:rFonts w:ascii="Verdana" w:hAnsi="Verdana" w:cs="Arial"/>
          <w:sz w:val="22"/>
          <w:szCs w:val="22"/>
        </w:rPr>
        <w:t xml:space="preserve"> if relevant to CCNI</w:t>
      </w:r>
      <w:r w:rsidR="005F6FC3">
        <w:rPr>
          <w:rFonts w:ascii="Verdana" w:hAnsi="Verdana" w:cs="Arial"/>
          <w:sz w:val="22"/>
          <w:szCs w:val="22"/>
        </w:rPr>
        <w:t xml:space="preserve">.  </w:t>
      </w:r>
    </w:p>
    <w:p w:rsidR="00A4107B" w:rsidRDefault="00A4107B" w:rsidP="005F6FC3">
      <w:pPr>
        <w:rPr>
          <w:rFonts w:ascii="Verdana" w:hAnsi="Verdana" w:cs="Arial"/>
          <w:sz w:val="22"/>
          <w:szCs w:val="22"/>
        </w:rPr>
      </w:pPr>
    </w:p>
    <w:p w:rsidR="00A4107B" w:rsidRPr="00A4107B" w:rsidRDefault="00A4107B" w:rsidP="005F6FC3">
      <w:pPr>
        <w:rPr>
          <w:rFonts w:ascii="Verdana" w:hAnsi="Verdana" w:cs="Arial"/>
          <w:b/>
          <w:sz w:val="22"/>
          <w:szCs w:val="22"/>
        </w:rPr>
      </w:pPr>
      <w:r w:rsidRPr="00A4107B">
        <w:rPr>
          <w:rFonts w:ascii="Verdana" w:hAnsi="Verdana" w:cs="Arial"/>
          <w:b/>
          <w:sz w:val="22"/>
          <w:szCs w:val="22"/>
        </w:rPr>
        <w:t xml:space="preserve">AP 2:  </w:t>
      </w:r>
      <w:r w:rsidR="005D0B72">
        <w:rPr>
          <w:rFonts w:ascii="Verdana" w:hAnsi="Verdana" w:cs="Arial"/>
          <w:b/>
          <w:sz w:val="22"/>
          <w:szCs w:val="22"/>
        </w:rPr>
        <w:t xml:space="preserve">Consideration to be given to including provision for </w:t>
      </w:r>
      <w:r w:rsidRPr="00A4107B">
        <w:rPr>
          <w:rFonts w:ascii="Verdana" w:hAnsi="Verdana" w:cs="Arial"/>
          <w:b/>
          <w:sz w:val="22"/>
          <w:szCs w:val="22"/>
        </w:rPr>
        <w:t>emergency payments and purchases.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6.  </w:t>
      </w:r>
      <w:r w:rsidR="00A4107B">
        <w:rPr>
          <w:rFonts w:ascii="Verdana" w:hAnsi="Verdana" w:cs="Arial"/>
          <w:b/>
          <w:sz w:val="22"/>
          <w:szCs w:val="22"/>
        </w:rPr>
        <w:t>Budget Update</w:t>
      </w:r>
      <w:r>
        <w:rPr>
          <w:rFonts w:ascii="Verdana" w:hAnsi="Verdana" w:cs="Arial"/>
          <w:b/>
          <w:sz w:val="22"/>
          <w:szCs w:val="22"/>
        </w:rPr>
        <w:br/>
      </w:r>
    </w:p>
    <w:p w:rsidR="00A7061A" w:rsidRDefault="00F43089" w:rsidP="00A4107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</w:t>
      </w:r>
      <w:r w:rsidR="005D0B72">
        <w:rPr>
          <w:rFonts w:ascii="Verdana" w:hAnsi="Verdana" w:cs="Arial"/>
          <w:sz w:val="22"/>
          <w:szCs w:val="22"/>
        </w:rPr>
        <w:t xml:space="preserve">Head of Corporate Services &amp; Compliance </w:t>
      </w:r>
      <w:r>
        <w:rPr>
          <w:rFonts w:ascii="Verdana" w:hAnsi="Verdana" w:cs="Arial"/>
          <w:sz w:val="22"/>
          <w:szCs w:val="22"/>
        </w:rPr>
        <w:t xml:space="preserve">introduced the </w:t>
      </w:r>
      <w:r w:rsidR="00A4107B">
        <w:rPr>
          <w:rFonts w:ascii="Verdana" w:hAnsi="Verdana" w:cs="Arial"/>
          <w:sz w:val="22"/>
          <w:szCs w:val="22"/>
        </w:rPr>
        <w:t>update,</w:t>
      </w:r>
      <w:r w:rsidR="00A7061A">
        <w:rPr>
          <w:rFonts w:ascii="Verdana" w:hAnsi="Verdana" w:cs="Arial"/>
          <w:sz w:val="22"/>
          <w:szCs w:val="22"/>
        </w:rPr>
        <w:t xml:space="preserve"> </w:t>
      </w:r>
      <w:r w:rsidR="005D0B72">
        <w:rPr>
          <w:rFonts w:ascii="Verdana" w:hAnsi="Verdana" w:cs="Arial"/>
          <w:sz w:val="22"/>
          <w:szCs w:val="22"/>
        </w:rPr>
        <w:t>outlining details of revenue spend. The committee noted capital expenditure would come through in coming months in relation to the Work-flow Management IT System tender and the risk of under spend arising from lack of end of year flexibility to carry over.</w:t>
      </w:r>
    </w:p>
    <w:p w:rsidR="00FD635D" w:rsidRDefault="00FD635D" w:rsidP="00A4107B">
      <w:pPr>
        <w:rPr>
          <w:rFonts w:ascii="Verdana" w:hAnsi="Verdana" w:cs="Arial"/>
          <w:sz w:val="22"/>
          <w:szCs w:val="22"/>
        </w:rPr>
      </w:pPr>
    </w:p>
    <w:p w:rsidR="00885ED9" w:rsidRDefault="00FD635D" w:rsidP="00A4107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spend variance in staffing costs was </w:t>
      </w:r>
      <w:r w:rsidR="005D0B72">
        <w:rPr>
          <w:rFonts w:ascii="Verdana" w:hAnsi="Verdana" w:cs="Arial"/>
          <w:sz w:val="22"/>
          <w:szCs w:val="22"/>
        </w:rPr>
        <w:t xml:space="preserve">highlighted and the Committee accepted this would change in October when the back payment for </w:t>
      </w:r>
      <w:r>
        <w:rPr>
          <w:rFonts w:ascii="Verdana" w:hAnsi="Verdana" w:cs="Arial"/>
          <w:sz w:val="22"/>
          <w:szCs w:val="22"/>
        </w:rPr>
        <w:t xml:space="preserve">superannuation </w:t>
      </w:r>
      <w:r w:rsidR="005D0B72">
        <w:rPr>
          <w:rFonts w:ascii="Verdana" w:hAnsi="Verdana" w:cs="Arial"/>
          <w:sz w:val="22"/>
          <w:szCs w:val="22"/>
        </w:rPr>
        <w:t>is made</w:t>
      </w:r>
      <w:r>
        <w:rPr>
          <w:rFonts w:ascii="Verdana" w:hAnsi="Verdana" w:cs="Arial"/>
          <w:sz w:val="22"/>
          <w:szCs w:val="22"/>
        </w:rPr>
        <w:t>.</w:t>
      </w:r>
      <w:r w:rsidR="00885ED9">
        <w:rPr>
          <w:rFonts w:ascii="Verdana" w:hAnsi="Verdana" w:cs="Arial"/>
          <w:sz w:val="22"/>
          <w:szCs w:val="22"/>
        </w:rPr>
        <w:t xml:space="preserve">  </w:t>
      </w:r>
      <w:r w:rsidR="005D0B72">
        <w:rPr>
          <w:rFonts w:ascii="Verdana" w:hAnsi="Verdana" w:cs="Arial"/>
          <w:sz w:val="22"/>
          <w:szCs w:val="22"/>
        </w:rPr>
        <w:t xml:space="preserve">It was agreed to amend the </w:t>
      </w:r>
      <w:r w:rsidR="00885ED9">
        <w:rPr>
          <w:rFonts w:ascii="Verdana" w:hAnsi="Verdana" w:cs="Arial"/>
          <w:sz w:val="22"/>
          <w:szCs w:val="22"/>
        </w:rPr>
        <w:t>format of the update</w:t>
      </w:r>
      <w:r w:rsidR="005D0B72">
        <w:rPr>
          <w:rFonts w:ascii="Verdana" w:hAnsi="Verdana" w:cs="Arial"/>
          <w:sz w:val="22"/>
          <w:szCs w:val="22"/>
        </w:rPr>
        <w:t xml:space="preserve"> for include a forecast of spend to </w:t>
      </w:r>
      <w:r w:rsidR="00885ED9">
        <w:rPr>
          <w:rFonts w:ascii="Verdana" w:hAnsi="Verdana" w:cs="Arial"/>
          <w:sz w:val="22"/>
          <w:szCs w:val="22"/>
        </w:rPr>
        <w:t>allow Audit and Risk Committee members to make comparison</w:t>
      </w:r>
      <w:r w:rsidR="005D0B72">
        <w:rPr>
          <w:rFonts w:ascii="Verdana" w:hAnsi="Verdana" w:cs="Arial"/>
          <w:sz w:val="22"/>
          <w:szCs w:val="22"/>
        </w:rPr>
        <w:t xml:space="preserve"> and identify pressures</w:t>
      </w:r>
      <w:r w:rsidR="00885ED9">
        <w:rPr>
          <w:rFonts w:ascii="Verdana" w:hAnsi="Verdana" w:cs="Arial"/>
          <w:sz w:val="22"/>
          <w:szCs w:val="22"/>
        </w:rPr>
        <w:t>.</w:t>
      </w:r>
    </w:p>
    <w:p w:rsidR="00F43089" w:rsidRDefault="00F43089" w:rsidP="00F43089">
      <w:pPr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spacing w:after="200" w:line="276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AP3 </w:t>
      </w:r>
      <w:r w:rsidR="00FD635D">
        <w:rPr>
          <w:rFonts w:ascii="Verdana" w:hAnsi="Verdana" w:cs="Arial"/>
          <w:b/>
          <w:sz w:val="22"/>
          <w:szCs w:val="22"/>
        </w:rPr>
        <w:t xml:space="preserve">Finance and Administration Officer to </w:t>
      </w:r>
      <w:r w:rsidR="00CE2B38">
        <w:rPr>
          <w:rFonts w:ascii="Verdana" w:hAnsi="Verdana" w:cs="Arial"/>
          <w:b/>
          <w:sz w:val="22"/>
          <w:szCs w:val="22"/>
        </w:rPr>
        <w:t>update format of budget update</w:t>
      </w:r>
      <w:r w:rsidR="005D0B72">
        <w:rPr>
          <w:rFonts w:ascii="Verdana" w:hAnsi="Verdana" w:cs="Arial"/>
          <w:b/>
          <w:sz w:val="22"/>
          <w:szCs w:val="22"/>
        </w:rPr>
        <w:t>.</w:t>
      </w:r>
    </w:p>
    <w:p w:rsidR="006423CD" w:rsidRDefault="006423CD" w:rsidP="00F43089">
      <w:pPr>
        <w:spacing w:after="200" w:line="276" w:lineRule="auto"/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 xml:space="preserve">7.  </w:t>
      </w:r>
      <w:r w:rsidR="001F7A57">
        <w:rPr>
          <w:rFonts w:ascii="Verdana" w:hAnsi="Verdana" w:cs="Arial"/>
          <w:b/>
          <w:sz w:val="22"/>
          <w:szCs w:val="22"/>
        </w:rPr>
        <w:t>Northern Ireland Audit Office Report to those charged with Governance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FD635D" w:rsidRDefault="00FD635D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 w:rsidRPr="00FD635D">
        <w:rPr>
          <w:rFonts w:ascii="Verdana" w:hAnsi="Verdana" w:cs="Arial"/>
          <w:sz w:val="22"/>
          <w:szCs w:val="22"/>
        </w:rPr>
        <w:t>Brian O’Neil</w:t>
      </w:r>
      <w:r w:rsidR="005D0B72">
        <w:rPr>
          <w:rFonts w:ascii="Verdana" w:hAnsi="Verdana" w:cs="Arial"/>
          <w:sz w:val="22"/>
          <w:szCs w:val="22"/>
        </w:rPr>
        <w:t xml:space="preserve"> from the Northern Ireland Audit Office (NIAO)</w:t>
      </w:r>
      <w:r w:rsidRPr="00FD635D">
        <w:rPr>
          <w:rFonts w:ascii="Verdana" w:hAnsi="Verdana" w:cs="Arial"/>
          <w:sz w:val="22"/>
          <w:szCs w:val="22"/>
        </w:rPr>
        <w:t xml:space="preserve"> introduced the report</w:t>
      </w:r>
      <w:r>
        <w:rPr>
          <w:rFonts w:ascii="Verdana" w:hAnsi="Verdana" w:cs="Arial"/>
          <w:sz w:val="22"/>
          <w:szCs w:val="22"/>
        </w:rPr>
        <w:t xml:space="preserve"> </w:t>
      </w:r>
      <w:r w:rsidR="005D0B72">
        <w:rPr>
          <w:rFonts w:ascii="Verdana" w:hAnsi="Verdana" w:cs="Arial"/>
          <w:sz w:val="22"/>
          <w:szCs w:val="22"/>
        </w:rPr>
        <w:t xml:space="preserve">and </w:t>
      </w:r>
      <w:r w:rsidR="007A5971">
        <w:rPr>
          <w:rFonts w:ascii="Verdana" w:hAnsi="Verdana" w:cs="Arial"/>
          <w:sz w:val="22"/>
          <w:szCs w:val="22"/>
        </w:rPr>
        <w:t>underlined</w:t>
      </w:r>
      <w:r w:rsidR="00242782">
        <w:rPr>
          <w:rFonts w:ascii="Verdana" w:hAnsi="Verdana" w:cs="Arial"/>
          <w:sz w:val="22"/>
          <w:szCs w:val="22"/>
        </w:rPr>
        <w:t xml:space="preserve"> that the accounts were satisfactory</w:t>
      </w:r>
      <w:r w:rsidR="005D0B72">
        <w:rPr>
          <w:rFonts w:ascii="Verdana" w:hAnsi="Verdana" w:cs="Arial"/>
          <w:sz w:val="22"/>
          <w:szCs w:val="22"/>
        </w:rPr>
        <w:t xml:space="preserve">. The committee noted </w:t>
      </w:r>
      <w:r w:rsidR="007A5971">
        <w:rPr>
          <w:rFonts w:ascii="Verdana" w:hAnsi="Verdana" w:cs="Arial"/>
          <w:sz w:val="22"/>
          <w:szCs w:val="22"/>
        </w:rPr>
        <w:t xml:space="preserve">the NIAO </w:t>
      </w:r>
      <w:r>
        <w:rPr>
          <w:rFonts w:ascii="Verdana" w:hAnsi="Verdana" w:cs="Arial"/>
          <w:sz w:val="22"/>
          <w:szCs w:val="22"/>
        </w:rPr>
        <w:t>w</w:t>
      </w:r>
      <w:r w:rsidR="007A5971">
        <w:rPr>
          <w:rFonts w:ascii="Verdana" w:hAnsi="Verdana" w:cs="Arial"/>
          <w:sz w:val="22"/>
          <w:szCs w:val="22"/>
        </w:rPr>
        <w:t>ere</w:t>
      </w:r>
      <w:r>
        <w:rPr>
          <w:rFonts w:ascii="Verdana" w:hAnsi="Verdana" w:cs="Arial"/>
          <w:sz w:val="22"/>
          <w:szCs w:val="22"/>
        </w:rPr>
        <w:t xml:space="preserve"> satisfied with CCNI’s response to </w:t>
      </w:r>
      <w:r w:rsidR="005D0B72">
        <w:rPr>
          <w:rFonts w:ascii="Verdana" w:hAnsi="Verdana" w:cs="Arial"/>
          <w:sz w:val="22"/>
          <w:szCs w:val="22"/>
        </w:rPr>
        <w:t xml:space="preserve">various conclusions drawn with respect to </w:t>
      </w:r>
      <w:r w:rsidR="007A5971">
        <w:rPr>
          <w:rFonts w:ascii="Verdana" w:hAnsi="Verdana" w:cs="Arial"/>
          <w:sz w:val="22"/>
          <w:szCs w:val="22"/>
        </w:rPr>
        <w:t>Risk 1 E</w:t>
      </w:r>
      <w:r>
        <w:rPr>
          <w:rFonts w:ascii="Verdana" w:hAnsi="Verdana" w:cs="Arial"/>
          <w:sz w:val="22"/>
          <w:szCs w:val="22"/>
        </w:rPr>
        <w:t>xpenditure o</w:t>
      </w:r>
      <w:r w:rsidR="005D0B72">
        <w:rPr>
          <w:rFonts w:ascii="Verdana" w:hAnsi="Verdana" w:cs="Arial"/>
          <w:sz w:val="22"/>
          <w:szCs w:val="22"/>
        </w:rPr>
        <w:t>f</w:t>
      </w:r>
      <w:r>
        <w:rPr>
          <w:rFonts w:ascii="Verdana" w:hAnsi="Verdana" w:cs="Arial"/>
          <w:sz w:val="22"/>
          <w:szCs w:val="22"/>
        </w:rPr>
        <w:t xml:space="preserve"> Grant in Aid and </w:t>
      </w:r>
      <w:r w:rsidR="007A5971">
        <w:rPr>
          <w:rFonts w:ascii="Verdana" w:hAnsi="Verdana" w:cs="Arial"/>
          <w:sz w:val="22"/>
          <w:szCs w:val="22"/>
        </w:rPr>
        <w:t xml:space="preserve">Risk 2 use of </w:t>
      </w:r>
      <w:r w:rsidR="00E932C8">
        <w:rPr>
          <w:rFonts w:ascii="Verdana" w:hAnsi="Verdana" w:cs="Arial"/>
          <w:sz w:val="22"/>
          <w:szCs w:val="22"/>
        </w:rPr>
        <w:t>seconded</w:t>
      </w:r>
      <w:r w:rsidR="005D0B72">
        <w:rPr>
          <w:rFonts w:ascii="Verdana" w:hAnsi="Verdana" w:cs="Arial"/>
          <w:sz w:val="22"/>
          <w:szCs w:val="22"/>
        </w:rPr>
        <w:t>/</w:t>
      </w:r>
      <w:r>
        <w:rPr>
          <w:rFonts w:ascii="Verdana" w:hAnsi="Verdana" w:cs="Arial"/>
          <w:sz w:val="22"/>
          <w:szCs w:val="22"/>
        </w:rPr>
        <w:t>temporary staff</w:t>
      </w:r>
      <w:r w:rsidR="005D0B72">
        <w:rPr>
          <w:rFonts w:ascii="Verdana" w:hAnsi="Verdana" w:cs="Arial"/>
          <w:sz w:val="22"/>
          <w:szCs w:val="22"/>
        </w:rPr>
        <w:t xml:space="preserve">. </w:t>
      </w:r>
      <w:r w:rsidR="00CE2B38">
        <w:rPr>
          <w:rFonts w:ascii="Verdana" w:hAnsi="Verdana" w:cs="Arial"/>
          <w:sz w:val="22"/>
          <w:szCs w:val="22"/>
        </w:rPr>
        <w:t xml:space="preserve">  Furthermore, </w:t>
      </w:r>
      <w:r w:rsidR="005D0B72">
        <w:rPr>
          <w:rFonts w:ascii="Verdana" w:hAnsi="Verdana" w:cs="Arial"/>
          <w:sz w:val="22"/>
          <w:szCs w:val="22"/>
        </w:rPr>
        <w:t>t</w:t>
      </w:r>
      <w:r w:rsidR="00CE2B38">
        <w:rPr>
          <w:rFonts w:ascii="Verdana" w:hAnsi="Verdana" w:cs="Arial"/>
          <w:sz w:val="22"/>
          <w:szCs w:val="22"/>
        </w:rPr>
        <w:t>he</w:t>
      </w:r>
      <w:r w:rsidR="005D0B72">
        <w:rPr>
          <w:rFonts w:ascii="Verdana" w:hAnsi="Verdana" w:cs="Arial"/>
          <w:sz w:val="22"/>
          <w:szCs w:val="22"/>
        </w:rPr>
        <w:t xml:space="preserve"> </w:t>
      </w:r>
      <w:r w:rsidR="007A5971">
        <w:rPr>
          <w:rFonts w:ascii="Verdana" w:hAnsi="Verdana" w:cs="Arial"/>
          <w:sz w:val="22"/>
          <w:szCs w:val="22"/>
        </w:rPr>
        <w:t xml:space="preserve">NIAO were content that all Risk 1 </w:t>
      </w:r>
      <w:r w:rsidR="00CE2B38">
        <w:rPr>
          <w:rFonts w:ascii="Verdana" w:hAnsi="Verdana" w:cs="Arial"/>
          <w:sz w:val="22"/>
          <w:szCs w:val="22"/>
        </w:rPr>
        <w:t>recommendations had been resolved and commitments had been met.</w:t>
      </w:r>
      <w:r w:rsidR="007A5971">
        <w:rPr>
          <w:rFonts w:ascii="Verdana" w:hAnsi="Verdana" w:cs="Arial"/>
          <w:sz w:val="22"/>
          <w:szCs w:val="22"/>
        </w:rPr>
        <w:t xml:space="preserve"> It was accepted the Commission’s response to risk 2 was a valid one.</w:t>
      </w:r>
    </w:p>
    <w:p w:rsidR="00CE2B38" w:rsidRDefault="00CE2B3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CE2B38" w:rsidRDefault="00CE2B3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Chair thanked the </w:t>
      </w:r>
      <w:r w:rsidR="007A5971">
        <w:rPr>
          <w:rFonts w:ascii="Verdana" w:hAnsi="Verdana" w:cs="Arial"/>
          <w:sz w:val="22"/>
          <w:szCs w:val="22"/>
        </w:rPr>
        <w:t>NIAO</w:t>
      </w:r>
      <w:r>
        <w:rPr>
          <w:rFonts w:ascii="Verdana" w:hAnsi="Verdana" w:cs="Arial"/>
          <w:sz w:val="22"/>
          <w:szCs w:val="22"/>
        </w:rPr>
        <w:t xml:space="preserve"> for the</w:t>
      </w:r>
      <w:r w:rsidR="007A5971">
        <w:rPr>
          <w:rFonts w:ascii="Verdana" w:hAnsi="Verdana" w:cs="Arial"/>
          <w:sz w:val="22"/>
          <w:szCs w:val="22"/>
        </w:rPr>
        <w:t>ir</w:t>
      </w:r>
      <w:r>
        <w:rPr>
          <w:rFonts w:ascii="Verdana" w:hAnsi="Verdana" w:cs="Arial"/>
          <w:sz w:val="22"/>
          <w:szCs w:val="22"/>
        </w:rPr>
        <w:t xml:space="preserve"> report and the swift turnaround of accounts</w:t>
      </w:r>
      <w:r w:rsidR="007A5971">
        <w:rPr>
          <w:rFonts w:ascii="Verdana" w:hAnsi="Verdana" w:cs="Arial"/>
          <w:sz w:val="22"/>
          <w:szCs w:val="22"/>
        </w:rPr>
        <w:t xml:space="preserve">. 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8.  </w:t>
      </w:r>
      <w:r w:rsidR="006423CD">
        <w:rPr>
          <w:rFonts w:ascii="Verdana" w:hAnsi="Verdana" w:cs="Arial"/>
          <w:b/>
          <w:sz w:val="22"/>
          <w:szCs w:val="22"/>
        </w:rPr>
        <w:t>Outline</w:t>
      </w:r>
      <w:r w:rsidR="0038027C">
        <w:rPr>
          <w:rFonts w:ascii="Verdana" w:hAnsi="Verdana" w:cs="Arial"/>
          <w:b/>
          <w:sz w:val="22"/>
          <w:szCs w:val="22"/>
        </w:rPr>
        <w:t xml:space="preserve"> Audit Plan</w:t>
      </w:r>
      <w:r w:rsidR="006423CD">
        <w:rPr>
          <w:rFonts w:ascii="Verdana" w:hAnsi="Verdana" w:cs="Arial"/>
          <w:b/>
          <w:sz w:val="22"/>
          <w:szCs w:val="22"/>
        </w:rPr>
        <w:t xml:space="preserve"> 2012/2013 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457D99" w:rsidRDefault="00F43089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</w:t>
      </w:r>
      <w:r w:rsidR="0038027C">
        <w:rPr>
          <w:rFonts w:ascii="Verdana" w:hAnsi="Verdana" w:cs="Arial"/>
          <w:sz w:val="22"/>
          <w:szCs w:val="22"/>
        </w:rPr>
        <w:t>Chair thanked Internal Audit for the plan</w:t>
      </w:r>
      <w:r w:rsidR="00457D99">
        <w:rPr>
          <w:rFonts w:ascii="Verdana" w:hAnsi="Verdana" w:cs="Arial"/>
          <w:sz w:val="22"/>
          <w:szCs w:val="22"/>
        </w:rPr>
        <w:t xml:space="preserve">, which </w:t>
      </w:r>
      <w:r w:rsidR="007A5971">
        <w:rPr>
          <w:rFonts w:ascii="Verdana" w:hAnsi="Verdana" w:cs="Arial"/>
          <w:sz w:val="22"/>
          <w:szCs w:val="22"/>
        </w:rPr>
        <w:t xml:space="preserve">identifies areas of focus during </w:t>
      </w:r>
      <w:r w:rsidR="00457D99">
        <w:rPr>
          <w:rFonts w:ascii="Verdana" w:hAnsi="Verdana" w:cs="Arial"/>
          <w:sz w:val="22"/>
          <w:szCs w:val="22"/>
        </w:rPr>
        <w:t xml:space="preserve">the final </w:t>
      </w:r>
      <w:r w:rsidR="00521AAA">
        <w:rPr>
          <w:rFonts w:ascii="Verdana" w:hAnsi="Verdana" w:cs="Arial"/>
          <w:sz w:val="22"/>
          <w:szCs w:val="22"/>
        </w:rPr>
        <w:t xml:space="preserve">year </w:t>
      </w:r>
      <w:r w:rsidR="007A5971">
        <w:rPr>
          <w:rFonts w:ascii="Verdana" w:hAnsi="Verdana" w:cs="Arial"/>
          <w:sz w:val="22"/>
          <w:szCs w:val="22"/>
        </w:rPr>
        <w:t>of the 3 year Audit Strategy</w:t>
      </w:r>
      <w:r w:rsidR="00521AAA">
        <w:rPr>
          <w:rFonts w:ascii="Verdana" w:hAnsi="Verdana" w:cs="Arial"/>
          <w:sz w:val="22"/>
          <w:szCs w:val="22"/>
        </w:rPr>
        <w:t>.</w:t>
      </w:r>
      <w:r w:rsidR="00457D99">
        <w:rPr>
          <w:rFonts w:ascii="Verdana" w:hAnsi="Verdana" w:cs="Arial"/>
          <w:sz w:val="22"/>
          <w:szCs w:val="22"/>
        </w:rPr>
        <w:t xml:space="preserve">  </w:t>
      </w:r>
      <w:r w:rsidR="007A5971">
        <w:rPr>
          <w:rFonts w:ascii="Verdana" w:hAnsi="Verdana" w:cs="Arial"/>
          <w:sz w:val="22"/>
          <w:szCs w:val="22"/>
        </w:rPr>
        <w:t>The committee noted the audit included a r</w:t>
      </w:r>
      <w:r w:rsidR="00457D99">
        <w:rPr>
          <w:rFonts w:ascii="Verdana" w:hAnsi="Verdana" w:cs="Arial"/>
          <w:sz w:val="22"/>
          <w:szCs w:val="22"/>
        </w:rPr>
        <w:t xml:space="preserve">eview of process controls in managing Cy-Près schemes, and </w:t>
      </w:r>
      <w:r w:rsidR="007A5971">
        <w:rPr>
          <w:rFonts w:ascii="Verdana" w:hAnsi="Verdana" w:cs="Arial"/>
          <w:sz w:val="22"/>
          <w:szCs w:val="22"/>
        </w:rPr>
        <w:t>that work would be under</w:t>
      </w:r>
      <w:r w:rsidR="00457D99">
        <w:rPr>
          <w:rFonts w:ascii="Verdana" w:hAnsi="Verdana" w:cs="Arial"/>
          <w:sz w:val="22"/>
          <w:szCs w:val="22"/>
        </w:rPr>
        <w:t>take</w:t>
      </w:r>
      <w:r w:rsidR="007A5971">
        <w:rPr>
          <w:rFonts w:ascii="Verdana" w:hAnsi="Verdana" w:cs="Arial"/>
          <w:sz w:val="22"/>
          <w:szCs w:val="22"/>
        </w:rPr>
        <w:t>n</w:t>
      </w:r>
      <w:r w:rsidR="00457D99">
        <w:rPr>
          <w:rFonts w:ascii="Verdana" w:hAnsi="Verdana" w:cs="Arial"/>
          <w:sz w:val="22"/>
          <w:szCs w:val="22"/>
        </w:rPr>
        <w:t xml:space="preserve"> in</w:t>
      </w:r>
      <w:r w:rsidR="00521AAA">
        <w:rPr>
          <w:rFonts w:ascii="Verdana" w:hAnsi="Verdana" w:cs="Arial"/>
          <w:sz w:val="22"/>
          <w:szCs w:val="22"/>
        </w:rPr>
        <w:t xml:space="preserve"> the last quarter of </w:t>
      </w:r>
      <w:r w:rsidR="007A5971">
        <w:rPr>
          <w:rFonts w:ascii="Verdana" w:hAnsi="Verdana" w:cs="Arial"/>
          <w:sz w:val="22"/>
          <w:szCs w:val="22"/>
        </w:rPr>
        <w:t>2012/13</w:t>
      </w:r>
      <w:r w:rsidR="00521AAA">
        <w:rPr>
          <w:rFonts w:ascii="Verdana" w:hAnsi="Verdana" w:cs="Arial"/>
          <w:sz w:val="22"/>
          <w:szCs w:val="22"/>
        </w:rPr>
        <w:t>.</w:t>
      </w:r>
    </w:p>
    <w:p w:rsidR="00B12D27" w:rsidRDefault="00B12D27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B12D27" w:rsidRDefault="007A5971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Following a suggestion by </w:t>
      </w:r>
      <w:r w:rsidR="009E2EBE">
        <w:rPr>
          <w:rFonts w:ascii="Verdana" w:hAnsi="Verdana" w:cs="Arial"/>
          <w:sz w:val="22"/>
          <w:szCs w:val="22"/>
        </w:rPr>
        <w:t xml:space="preserve">Graeme Allen </w:t>
      </w:r>
      <w:r>
        <w:rPr>
          <w:rFonts w:ascii="Verdana" w:hAnsi="Verdana" w:cs="Arial"/>
          <w:sz w:val="22"/>
          <w:szCs w:val="22"/>
        </w:rPr>
        <w:t xml:space="preserve">Internal Audit agreed to </w:t>
      </w:r>
      <w:r w:rsidR="009E2EBE">
        <w:rPr>
          <w:rFonts w:ascii="Verdana" w:hAnsi="Verdana" w:cs="Arial"/>
          <w:sz w:val="22"/>
          <w:szCs w:val="22"/>
        </w:rPr>
        <w:t xml:space="preserve">amendment the format of the Audit Plan </w:t>
      </w:r>
      <w:r>
        <w:rPr>
          <w:rFonts w:ascii="Verdana" w:hAnsi="Verdana" w:cs="Arial"/>
          <w:sz w:val="22"/>
          <w:szCs w:val="22"/>
        </w:rPr>
        <w:t xml:space="preserve">to </w:t>
      </w:r>
      <w:r w:rsidR="009E2EBE">
        <w:rPr>
          <w:rFonts w:ascii="Verdana" w:hAnsi="Verdana" w:cs="Arial"/>
          <w:sz w:val="22"/>
          <w:szCs w:val="22"/>
        </w:rPr>
        <w:t>provide a link to the risk register.</w:t>
      </w:r>
    </w:p>
    <w:p w:rsidR="009E2EBE" w:rsidRDefault="009E2EBE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B12D27" w:rsidRPr="00B12D27" w:rsidRDefault="009E2EBE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AP </w:t>
      </w:r>
      <w:r w:rsidR="00242782">
        <w:rPr>
          <w:rFonts w:ascii="Verdana" w:hAnsi="Verdana" w:cs="Arial"/>
          <w:b/>
          <w:sz w:val="22"/>
          <w:szCs w:val="22"/>
        </w:rPr>
        <w:t xml:space="preserve">4 </w:t>
      </w:r>
      <w:r w:rsidR="00B12D27" w:rsidRPr="00B12D27">
        <w:rPr>
          <w:rFonts w:ascii="Verdana" w:hAnsi="Verdana" w:cs="Arial"/>
          <w:b/>
          <w:sz w:val="22"/>
          <w:szCs w:val="22"/>
        </w:rPr>
        <w:t>Audit Plan to be linked to risk register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16704F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9.  </w:t>
      </w:r>
      <w:r w:rsidR="0016704F">
        <w:rPr>
          <w:rFonts w:ascii="Verdana" w:hAnsi="Verdana" w:cs="Arial"/>
          <w:b/>
          <w:sz w:val="22"/>
          <w:szCs w:val="22"/>
        </w:rPr>
        <w:t>Committee Self Assessment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7C28FB" w:rsidRDefault="00F43089" w:rsidP="00521AAA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Chief Executive introduced </w:t>
      </w:r>
      <w:r w:rsidR="00B12D27">
        <w:rPr>
          <w:rFonts w:ascii="Verdana" w:hAnsi="Verdana" w:cs="Arial"/>
          <w:sz w:val="22"/>
          <w:szCs w:val="22"/>
        </w:rPr>
        <w:t xml:space="preserve">the checklist, which </w:t>
      </w:r>
      <w:r w:rsidR="007A5971">
        <w:rPr>
          <w:rFonts w:ascii="Verdana" w:hAnsi="Verdana" w:cs="Arial"/>
          <w:sz w:val="22"/>
          <w:szCs w:val="22"/>
        </w:rPr>
        <w:t xml:space="preserve">included details previously </w:t>
      </w:r>
      <w:r w:rsidR="00D7344D">
        <w:rPr>
          <w:rFonts w:ascii="Verdana" w:hAnsi="Verdana" w:cs="Arial"/>
          <w:sz w:val="22"/>
          <w:szCs w:val="22"/>
        </w:rPr>
        <w:t>collected at a separate review meeting. T</w:t>
      </w:r>
      <w:r w:rsidR="007A5971">
        <w:rPr>
          <w:rFonts w:ascii="Verdana" w:hAnsi="Verdana" w:cs="Arial"/>
          <w:sz w:val="22"/>
          <w:szCs w:val="22"/>
        </w:rPr>
        <w:t>he committee reviewed the assessment summary</w:t>
      </w:r>
      <w:r w:rsidR="00D7344D">
        <w:rPr>
          <w:rFonts w:ascii="Verdana" w:hAnsi="Verdana" w:cs="Arial"/>
          <w:sz w:val="22"/>
          <w:szCs w:val="22"/>
        </w:rPr>
        <w:t xml:space="preserve"> and agreed </w:t>
      </w:r>
      <w:r w:rsidR="00B12D27">
        <w:rPr>
          <w:rFonts w:ascii="Verdana" w:hAnsi="Verdana" w:cs="Arial"/>
          <w:sz w:val="22"/>
          <w:szCs w:val="22"/>
        </w:rPr>
        <w:t>Graeme Allen, as the independent member of the Audit and Risk Committee, s</w:t>
      </w:r>
      <w:r w:rsidR="00D7344D">
        <w:rPr>
          <w:rFonts w:ascii="Verdana" w:hAnsi="Verdana" w:cs="Arial"/>
          <w:sz w:val="22"/>
          <w:szCs w:val="22"/>
        </w:rPr>
        <w:t>hould</w:t>
      </w:r>
      <w:r w:rsidR="00B12D27">
        <w:rPr>
          <w:rFonts w:ascii="Verdana" w:hAnsi="Verdana" w:cs="Arial"/>
          <w:sz w:val="22"/>
          <w:szCs w:val="22"/>
        </w:rPr>
        <w:t xml:space="preserve"> receive all Boar</w:t>
      </w:r>
      <w:r w:rsidR="00D7344D">
        <w:rPr>
          <w:rFonts w:ascii="Verdana" w:hAnsi="Verdana" w:cs="Arial"/>
          <w:sz w:val="22"/>
          <w:szCs w:val="22"/>
        </w:rPr>
        <w:t xml:space="preserve">d papers and minutes, and be involved in </w:t>
      </w:r>
      <w:r w:rsidR="00B12D27">
        <w:rPr>
          <w:rFonts w:ascii="Verdana" w:hAnsi="Verdana" w:cs="Arial"/>
          <w:sz w:val="22"/>
          <w:szCs w:val="22"/>
        </w:rPr>
        <w:t>training</w:t>
      </w:r>
      <w:r w:rsidR="006279E9">
        <w:rPr>
          <w:rFonts w:ascii="Verdana" w:hAnsi="Verdana" w:cs="Arial"/>
          <w:sz w:val="22"/>
          <w:szCs w:val="22"/>
        </w:rPr>
        <w:t xml:space="preserve"> </w:t>
      </w:r>
      <w:r w:rsidR="00D7344D">
        <w:rPr>
          <w:rFonts w:ascii="Verdana" w:hAnsi="Verdana" w:cs="Arial"/>
          <w:sz w:val="22"/>
          <w:szCs w:val="22"/>
        </w:rPr>
        <w:t xml:space="preserve">and development opportunities </w:t>
      </w:r>
      <w:r w:rsidR="006279E9">
        <w:rPr>
          <w:rFonts w:ascii="Verdana" w:hAnsi="Verdana" w:cs="Arial"/>
          <w:sz w:val="22"/>
          <w:szCs w:val="22"/>
        </w:rPr>
        <w:t>in order to bett</w:t>
      </w:r>
      <w:r w:rsidR="00C31441">
        <w:rPr>
          <w:rFonts w:ascii="Verdana" w:hAnsi="Verdana" w:cs="Arial"/>
          <w:sz w:val="22"/>
          <w:szCs w:val="22"/>
        </w:rPr>
        <w:t>er inform him of CCNI’s business workings</w:t>
      </w:r>
      <w:r w:rsidR="006279E9">
        <w:rPr>
          <w:rFonts w:ascii="Verdana" w:hAnsi="Verdana" w:cs="Arial"/>
          <w:sz w:val="22"/>
          <w:szCs w:val="22"/>
        </w:rPr>
        <w:t xml:space="preserve">.  </w:t>
      </w:r>
      <w:r w:rsidR="00D7344D">
        <w:rPr>
          <w:rFonts w:ascii="Verdana" w:hAnsi="Verdana" w:cs="Arial"/>
          <w:sz w:val="22"/>
          <w:szCs w:val="22"/>
        </w:rPr>
        <w:t xml:space="preserve">It was also </w:t>
      </w:r>
      <w:r w:rsidR="00361A92">
        <w:rPr>
          <w:rFonts w:ascii="Verdana" w:hAnsi="Verdana" w:cs="Arial"/>
          <w:sz w:val="22"/>
          <w:szCs w:val="22"/>
        </w:rPr>
        <w:t xml:space="preserve">noted that a list of skills based on National Audit Office recommendations had been appended to the Committee’s </w:t>
      </w:r>
      <w:r w:rsidR="007C28FB">
        <w:rPr>
          <w:rFonts w:ascii="Verdana" w:hAnsi="Verdana" w:cs="Arial"/>
          <w:sz w:val="22"/>
          <w:szCs w:val="22"/>
        </w:rPr>
        <w:t xml:space="preserve"> </w:t>
      </w:r>
    </w:p>
    <w:p w:rsidR="007C28FB" w:rsidRDefault="007C28FB" w:rsidP="00521AAA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6423CD" w:rsidRDefault="007C28FB" w:rsidP="00521AAA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="00C31441">
        <w:rPr>
          <w:rFonts w:ascii="Verdana" w:hAnsi="Verdana" w:cs="Arial"/>
          <w:sz w:val="22"/>
          <w:szCs w:val="22"/>
        </w:rPr>
        <w:t xml:space="preserve">embers of the </w:t>
      </w:r>
      <w:r>
        <w:rPr>
          <w:rFonts w:ascii="Verdana" w:hAnsi="Verdana" w:cs="Arial"/>
          <w:sz w:val="22"/>
          <w:szCs w:val="22"/>
        </w:rPr>
        <w:t xml:space="preserve">committee were asked to complete any outstanding </w:t>
      </w:r>
      <w:r w:rsidR="00C31441">
        <w:rPr>
          <w:rFonts w:ascii="Verdana" w:hAnsi="Verdana" w:cs="Arial"/>
          <w:sz w:val="22"/>
          <w:szCs w:val="22"/>
        </w:rPr>
        <w:t xml:space="preserve">Training Needs Analysis forms and </w:t>
      </w:r>
      <w:r>
        <w:rPr>
          <w:rFonts w:ascii="Verdana" w:hAnsi="Verdana" w:cs="Arial"/>
          <w:sz w:val="22"/>
          <w:szCs w:val="22"/>
        </w:rPr>
        <w:t>to contact the Commission if they identified any relevant training.</w:t>
      </w:r>
    </w:p>
    <w:p w:rsidR="007C28FB" w:rsidRDefault="007C28FB" w:rsidP="00521AAA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7C28FB" w:rsidRPr="00B12D27" w:rsidRDefault="00242782" w:rsidP="007C28FB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AP 5</w:t>
      </w:r>
      <w:r w:rsidR="007C28FB" w:rsidRPr="00B12D27">
        <w:rPr>
          <w:rFonts w:ascii="Verdana" w:hAnsi="Verdana" w:cs="Arial"/>
          <w:b/>
          <w:sz w:val="22"/>
          <w:szCs w:val="22"/>
        </w:rPr>
        <w:t xml:space="preserve"> </w:t>
      </w:r>
      <w:r w:rsidR="007C28FB">
        <w:rPr>
          <w:rFonts w:ascii="Verdana" w:hAnsi="Verdana" w:cs="Arial"/>
          <w:b/>
          <w:sz w:val="22"/>
          <w:szCs w:val="22"/>
        </w:rPr>
        <w:t xml:space="preserve">Committee members to complete TNLA forms and notify the Commission of any other relevant training opportunities. 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10.  </w:t>
      </w:r>
      <w:r w:rsidR="006423CD">
        <w:rPr>
          <w:rFonts w:ascii="Verdana" w:hAnsi="Verdana" w:cs="Arial"/>
          <w:b/>
          <w:sz w:val="22"/>
          <w:szCs w:val="22"/>
        </w:rPr>
        <w:t>Quarterly Assurance Statement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496DC8" w:rsidRDefault="006423CD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Chief Executive introduced the </w:t>
      </w:r>
      <w:r w:rsidR="007C28FB">
        <w:rPr>
          <w:rFonts w:ascii="Verdana" w:hAnsi="Verdana" w:cs="Arial"/>
          <w:sz w:val="22"/>
          <w:szCs w:val="22"/>
        </w:rPr>
        <w:t xml:space="preserve">quarter 1 2012/13 statement which had been submitted to the department and highlighted the </w:t>
      </w:r>
      <w:r>
        <w:rPr>
          <w:rFonts w:ascii="Verdana" w:hAnsi="Verdana" w:cs="Arial"/>
          <w:sz w:val="22"/>
          <w:szCs w:val="22"/>
        </w:rPr>
        <w:t xml:space="preserve">summary of risks </w:t>
      </w:r>
      <w:r w:rsidR="00C31441">
        <w:rPr>
          <w:rFonts w:ascii="Verdana" w:hAnsi="Verdana" w:cs="Arial"/>
          <w:sz w:val="22"/>
          <w:szCs w:val="22"/>
        </w:rPr>
        <w:t xml:space="preserve">which remained </w:t>
      </w:r>
      <w:r>
        <w:rPr>
          <w:rFonts w:ascii="Verdana" w:hAnsi="Verdana" w:cs="Arial"/>
          <w:sz w:val="22"/>
          <w:szCs w:val="22"/>
        </w:rPr>
        <w:t xml:space="preserve">the same as in the previous quarter.  </w:t>
      </w:r>
    </w:p>
    <w:p w:rsidR="00F43089" w:rsidRDefault="007C28FB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 relation to the </w:t>
      </w:r>
      <w:r w:rsidR="00496DC8">
        <w:rPr>
          <w:rFonts w:ascii="Verdana" w:hAnsi="Verdana" w:cs="Arial"/>
          <w:sz w:val="22"/>
          <w:szCs w:val="22"/>
        </w:rPr>
        <w:t xml:space="preserve">risk associated with amendment </w:t>
      </w:r>
      <w:r>
        <w:rPr>
          <w:rFonts w:ascii="Verdana" w:hAnsi="Verdana" w:cs="Arial"/>
          <w:sz w:val="22"/>
          <w:szCs w:val="22"/>
        </w:rPr>
        <w:t xml:space="preserve">of </w:t>
      </w:r>
      <w:r w:rsidR="00496DC8">
        <w:rPr>
          <w:rFonts w:ascii="Verdana" w:hAnsi="Verdana" w:cs="Arial"/>
          <w:sz w:val="22"/>
          <w:szCs w:val="22"/>
        </w:rPr>
        <w:t xml:space="preserve">the charity legislation </w:t>
      </w:r>
      <w:r>
        <w:rPr>
          <w:rFonts w:ascii="Verdana" w:hAnsi="Verdana" w:cs="Arial"/>
          <w:sz w:val="22"/>
          <w:szCs w:val="22"/>
        </w:rPr>
        <w:t xml:space="preserve">the committee noted the Commission </w:t>
      </w:r>
      <w:r w:rsidR="00496DC8">
        <w:rPr>
          <w:rFonts w:ascii="Verdana" w:hAnsi="Verdana" w:cs="Arial"/>
          <w:sz w:val="22"/>
          <w:szCs w:val="22"/>
        </w:rPr>
        <w:t>would be giving evidence to the Social Development Committee on 13 September</w:t>
      </w:r>
      <w:r>
        <w:rPr>
          <w:rFonts w:ascii="Verdana" w:hAnsi="Verdana" w:cs="Arial"/>
          <w:sz w:val="22"/>
          <w:szCs w:val="22"/>
        </w:rPr>
        <w:t xml:space="preserve"> which is considering the </w:t>
      </w:r>
      <w:r w:rsidR="007E7213">
        <w:rPr>
          <w:rFonts w:ascii="Verdana" w:hAnsi="Verdana" w:cs="Arial"/>
          <w:sz w:val="22"/>
          <w:szCs w:val="22"/>
        </w:rPr>
        <w:t>Charities Bill</w:t>
      </w:r>
      <w:r>
        <w:rPr>
          <w:rFonts w:ascii="Verdana" w:hAnsi="Verdana" w:cs="Arial"/>
          <w:sz w:val="22"/>
          <w:szCs w:val="22"/>
        </w:rPr>
        <w:t>.</w:t>
      </w:r>
      <w:r w:rsidR="00496DC8">
        <w:rPr>
          <w:rFonts w:ascii="Verdana" w:hAnsi="Verdana" w:cs="Arial"/>
          <w:sz w:val="22"/>
          <w:szCs w:val="22"/>
        </w:rPr>
        <w:t xml:space="preserve">  </w:t>
      </w:r>
      <w:r w:rsidR="00496DC8">
        <w:rPr>
          <w:rFonts w:ascii="Verdana" w:hAnsi="Verdana" w:cs="Arial"/>
          <w:sz w:val="22"/>
          <w:szCs w:val="22"/>
        </w:rPr>
        <w:lastRenderedPageBreak/>
        <w:t xml:space="preserve">The Commission then hopes </w:t>
      </w:r>
      <w:r>
        <w:rPr>
          <w:rFonts w:ascii="Verdana" w:hAnsi="Verdana" w:cs="Arial"/>
          <w:sz w:val="22"/>
          <w:szCs w:val="22"/>
        </w:rPr>
        <w:t xml:space="preserve">Royal Assent </w:t>
      </w:r>
      <w:r w:rsidR="007E7213">
        <w:rPr>
          <w:rFonts w:ascii="Verdana" w:hAnsi="Verdana" w:cs="Arial"/>
          <w:sz w:val="22"/>
          <w:szCs w:val="22"/>
        </w:rPr>
        <w:t xml:space="preserve">will be granted </w:t>
      </w:r>
      <w:r>
        <w:rPr>
          <w:rFonts w:ascii="Verdana" w:hAnsi="Verdana" w:cs="Arial"/>
          <w:sz w:val="22"/>
          <w:szCs w:val="22"/>
        </w:rPr>
        <w:t xml:space="preserve">by January </w:t>
      </w:r>
      <w:r w:rsidR="00496DC8">
        <w:rPr>
          <w:rFonts w:ascii="Verdana" w:hAnsi="Verdana" w:cs="Arial"/>
          <w:sz w:val="22"/>
          <w:szCs w:val="22"/>
        </w:rPr>
        <w:t xml:space="preserve">to </w:t>
      </w:r>
      <w:r w:rsidR="007E7213">
        <w:rPr>
          <w:rFonts w:ascii="Verdana" w:hAnsi="Verdana" w:cs="Arial"/>
          <w:sz w:val="22"/>
          <w:szCs w:val="22"/>
        </w:rPr>
        <w:t xml:space="preserve">allow the Commission to </w:t>
      </w:r>
      <w:r w:rsidR="00496DC8">
        <w:rPr>
          <w:rFonts w:ascii="Verdana" w:hAnsi="Verdana" w:cs="Arial"/>
          <w:sz w:val="22"/>
          <w:szCs w:val="22"/>
        </w:rPr>
        <w:t>publish guidance</w:t>
      </w:r>
      <w:r w:rsidR="007E7213">
        <w:rPr>
          <w:rFonts w:ascii="Verdana" w:hAnsi="Verdana" w:cs="Arial"/>
          <w:sz w:val="22"/>
          <w:szCs w:val="22"/>
        </w:rPr>
        <w:t xml:space="preserve"> and enter a test phase in mid </w:t>
      </w:r>
      <w:r w:rsidR="00496DC8">
        <w:rPr>
          <w:rFonts w:ascii="Verdana" w:hAnsi="Verdana" w:cs="Arial"/>
          <w:sz w:val="22"/>
          <w:szCs w:val="22"/>
        </w:rPr>
        <w:t>2013.</w:t>
      </w:r>
    </w:p>
    <w:p w:rsidR="00496DC8" w:rsidRDefault="00496DC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496DC8" w:rsidRDefault="00496DC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The Committee noted that the Strategy for Consultation was being submitted </w:t>
      </w:r>
      <w:r w:rsidR="007E7213">
        <w:rPr>
          <w:rFonts w:ascii="Verdana" w:hAnsi="Verdana" w:cs="Arial"/>
          <w:sz w:val="22"/>
          <w:szCs w:val="22"/>
        </w:rPr>
        <w:t xml:space="preserve">to the next </w:t>
      </w:r>
      <w:r>
        <w:rPr>
          <w:rFonts w:ascii="Verdana" w:hAnsi="Verdana" w:cs="Arial"/>
          <w:sz w:val="22"/>
          <w:szCs w:val="22"/>
        </w:rPr>
        <w:t>Board meeting.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11.  </w:t>
      </w:r>
      <w:r w:rsidR="0016704F">
        <w:rPr>
          <w:rFonts w:ascii="Verdana" w:hAnsi="Verdana" w:cs="Arial"/>
          <w:b/>
          <w:sz w:val="22"/>
          <w:szCs w:val="22"/>
        </w:rPr>
        <w:t>Audit Recommendations Implementation Report</w:t>
      </w:r>
    </w:p>
    <w:p w:rsidR="00496DC8" w:rsidRDefault="00496DC8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496DC8" w:rsidRPr="00496DC8" w:rsidRDefault="00496DC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 w:rsidRPr="00496DC8">
        <w:rPr>
          <w:rFonts w:ascii="Verdana" w:hAnsi="Verdana" w:cs="Arial"/>
          <w:sz w:val="22"/>
          <w:szCs w:val="22"/>
        </w:rPr>
        <w:t>The Chief Executive introduced the report</w:t>
      </w:r>
      <w:r w:rsidR="00240322">
        <w:rPr>
          <w:rFonts w:ascii="Verdana" w:hAnsi="Verdana" w:cs="Arial"/>
          <w:sz w:val="22"/>
          <w:szCs w:val="22"/>
        </w:rPr>
        <w:t>, explaining that some recom</w:t>
      </w:r>
      <w:r w:rsidR="00242782">
        <w:rPr>
          <w:rFonts w:ascii="Verdana" w:hAnsi="Verdana" w:cs="Arial"/>
          <w:sz w:val="22"/>
          <w:szCs w:val="22"/>
        </w:rPr>
        <w:t>mendations were only partially implemented</w:t>
      </w:r>
      <w:r w:rsidR="00240322">
        <w:rPr>
          <w:rFonts w:ascii="Verdana" w:hAnsi="Verdana" w:cs="Arial"/>
          <w:sz w:val="22"/>
          <w:szCs w:val="22"/>
        </w:rPr>
        <w:t xml:space="preserve"> due to the status of the IT systems implementation.  The Committee noted the report for information.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12.  </w:t>
      </w:r>
      <w:r w:rsidR="0016704F">
        <w:rPr>
          <w:rFonts w:ascii="Verdana" w:hAnsi="Verdana" w:cs="Arial"/>
          <w:b/>
          <w:sz w:val="22"/>
          <w:szCs w:val="22"/>
        </w:rPr>
        <w:t>Consolidation Arrangements and Update on Line of Sight Process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216992" w:rsidRDefault="009E21D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Head of Corporate Services and Compliance int</w:t>
      </w:r>
      <w:r w:rsidR="007E7213">
        <w:rPr>
          <w:rFonts w:ascii="Verdana" w:hAnsi="Verdana" w:cs="Arial"/>
          <w:sz w:val="22"/>
          <w:szCs w:val="22"/>
        </w:rPr>
        <w:t xml:space="preserve">roduced the paper and noted work in hand with departmental colleagues to align the Commission’s accounts with those of the Department. </w:t>
      </w:r>
    </w:p>
    <w:p w:rsidR="009E21D8" w:rsidRPr="009E21D8" w:rsidRDefault="009E21D8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9E21D8" w:rsidRPr="009E21D8" w:rsidRDefault="009E21D8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 w:rsidRPr="009E21D8">
        <w:rPr>
          <w:rFonts w:ascii="Verdana" w:hAnsi="Verdana" w:cs="Arial"/>
          <w:b/>
          <w:sz w:val="22"/>
          <w:szCs w:val="22"/>
        </w:rPr>
        <w:t xml:space="preserve">AP </w:t>
      </w:r>
      <w:r w:rsidR="007E7213">
        <w:rPr>
          <w:rFonts w:ascii="Verdana" w:hAnsi="Verdana" w:cs="Arial"/>
          <w:b/>
          <w:sz w:val="22"/>
          <w:szCs w:val="22"/>
        </w:rPr>
        <w:t>7</w:t>
      </w:r>
      <w:r w:rsidRPr="009E21D8">
        <w:rPr>
          <w:rFonts w:ascii="Verdana" w:hAnsi="Verdana" w:cs="Arial"/>
          <w:b/>
          <w:sz w:val="22"/>
          <w:szCs w:val="22"/>
        </w:rPr>
        <w:t xml:space="preserve"> </w:t>
      </w:r>
      <w:r w:rsidR="007E7213">
        <w:rPr>
          <w:rFonts w:ascii="Verdana" w:hAnsi="Verdana" w:cs="Arial"/>
          <w:b/>
          <w:sz w:val="22"/>
          <w:szCs w:val="22"/>
        </w:rPr>
        <w:t xml:space="preserve">Commission staff </w:t>
      </w:r>
      <w:r w:rsidRPr="009E21D8">
        <w:rPr>
          <w:rFonts w:ascii="Verdana" w:hAnsi="Verdana" w:cs="Arial"/>
          <w:b/>
          <w:sz w:val="22"/>
          <w:szCs w:val="22"/>
        </w:rPr>
        <w:t xml:space="preserve">to meet with Departmental colleagues re consolidation arrangements in </w:t>
      </w:r>
      <w:r w:rsidR="007E7213">
        <w:rPr>
          <w:rFonts w:ascii="Verdana" w:hAnsi="Verdana" w:cs="Arial"/>
          <w:b/>
          <w:sz w:val="22"/>
          <w:szCs w:val="22"/>
        </w:rPr>
        <w:t xml:space="preserve">advance of </w:t>
      </w:r>
      <w:r w:rsidRPr="009E21D8">
        <w:rPr>
          <w:rFonts w:ascii="Verdana" w:hAnsi="Verdana" w:cs="Arial"/>
          <w:b/>
          <w:sz w:val="22"/>
          <w:szCs w:val="22"/>
        </w:rPr>
        <w:t>Autumn 2013.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13.  </w:t>
      </w:r>
      <w:r w:rsidR="0016704F">
        <w:rPr>
          <w:rFonts w:ascii="Verdana" w:hAnsi="Verdana" w:cs="Arial"/>
          <w:b/>
          <w:sz w:val="22"/>
          <w:szCs w:val="22"/>
        </w:rPr>
        <w:t>DAO Letter Summary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9E21D8" w:rsidRDefault="00D02EC6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Chief Executive introduced the summary</w:t>
      </w:r>
      <w:r w:rsidR="00242782">
        <w:rPr>
          <w:rFonts w:ascii="Verdana" w:hAnsi="Verdana" w:cs="Arial"/>
          <w:sz w:val="22"/>
          <w:szCs w:val="22"/>
        </w:rPr>
        <w:t>, al</w:t>
      </w:r>
      <w:r>
        <w:rPr>
          <w:rFonts w:ascii="Verdana" w:hAnsi="Verdana" w:cs="Arial"/>
          <w:sz w:val="22"/>
          <w:szCs w:val="22"/>
        </w:rPr>
        <w:t>so</w:t>
      </w:r>
      <w:r w:rsidR="00242782">
        <w:rPr>
          <w:rFonts w:ascii="Verdana" w:hAnsi="Verdana" w:cs="Arial"/>
          <w:sz w:val="22"/>
          <w:szCs w:val="22"/>
        </w:rPr>
        <w:t xml:space="preserve"> informing</w:t>
      </w:r>
      <w:r>
        <w:rPr>
          <w:rFonts w:ascii="Verdana" w:hAnsi="Verdana" w:cs="Arial"/>
          <w:sz w:val="22"/>
          <w:szCs w:val="22"/>
        </w:rPr>
        <w:t xml:space="preserve"> members that a spreadsheet of business cases, STAs, consultancies and PPEs was under construction and CCNI had been </w:t>
      </w:r>
      <w:r w:rsidR="007E7213">
        <w:rPr>
          <w:rFonts w:ascii="Verdana" w:hAnsi="Verdana" w:cs="Arial"/>
          <w:sz w:val="22"/>
          <w:szCs w:val="22"/>
        </w:rPr>
        <w:t xml:space="preserve">involved with various </w:t>
      </w:r>
      <w:r>
        <w:rPr>
          <w:rFonts w:ascii="Verdana" w:hAnsi="Verdana" w:cs="Arial"/>
          <w:sz w:val="22"/>
          <w:szCs w:val="22"/>
        </w:rPr>
        <w:t>“test-drill</w:t>
      </w:r>
      <w:r w:rsidR="007E7213">
        <w:rPr>
          <w:rFonts w:ascii="Verdana" w:hAnsi="Verdana" w:cs="Arial"/>
          <w:sz w:val="22"/>
          <w:szCs w:val="22"/>
        </w:rPr>
        <w:t>s”</w:t>
      </w:r>
      <w:r>
        <w:rPr>
          <w:rFonts w:ascii="Verdana" w:hAnsi="Verdana" w:cs="Arial"/>
          <w:sz w:val="22"/>
          <w:szCs w:val="22"/>
        </w:rPr>
        <w:t xml:space="preserve"> </w:t>
      </w:r>
      <w:r w:rsidR="007E7213">
        <w:rPr>
          <w:rFonts w:ascii="Verdana" w:hAnsi="Verdana" w:cs="Arial"/>
          <w:sz w:val="22"/>
          <w:szCs w:val="22"/>
        </w:rPr>
        <w:t xml:space="preserve">with </w:t>
      </w:r>
      <w:r>
        <w:rPr>
          <w:rFonts w:ascii="Verdana" w:hAnsi="Verdana" w:cs="Arial"/>
          <w:sz w:val="22"/>
          <w:szCs w:val="22"/>
        </w:rPr>
        <w:t xml:space="preserve">Economics Branch, which </w:t>
      </w:r>
      <w:r w:rsidR="007E7213">
        <w:rPr>
          <w:rFonts w:ascii="Verdana" w:hAnsi="Verdana" w:cs="Arial"/>
          <w:sz w:val="22"/>
          <w:szCs w:val="22"/>
        </w:rPr>
        <w:t xml:space="preserve">had </w:t>
      </w:r>
      <w:r w:rsidR="00242782">
        <w:rPr>
          <w:rFonts w:ascii="Verdana" w:hAnsi="Verdana" w:cs="Arial"/>
          <w:sz w:val="22"/>
          <w:szCs w:val="22"/>
        </w:rPr>
        <w:t>satisfied DSD audit</w:t>
      </w:r>
      <w:r>
        <w:rPr>
          <w:rFonts w:ascii="Verdana" w:hAnsi="Verdana" w:cs="Arial"/>
          <w:sz w:val="22"/>
          <w:szCs w:val="22"/>
        </w:rPr>
        <w:t>.</w:t>
      </w:r>
    </w:p>
    <w:p w:rsidR="009E21D8" w:rsidRPr="00AA19CB" w:rsidRDefault="009E21D8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F43089" w:rsidRPr="00AA19CB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 w:rsidRPr="00AA19CB">
        <w:rPr>
          <w:rFonts w:ascii="Verdana" w:hAnsi="Verdana" w:cs="Arial"/>
          <w:b/>
          <w:sz w:val="22"/>
          <w:szCs w:val="22"/>
        </w:rPr>
        <w:t>14.  AOB</w:t>
      </w:r>
    </w:p>
    <w:p w:rsidR="007E7213" w:rsidRPr="00AA19CB" w:rsidRDefault="007E7213" w:rsidP="007E7213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7E7213" w:rsidRPr="00AA19CB" w:rsidRDefault="00AA19CB" w:rsidP="007E7213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 w:rsidRPr="00AA19CB">
        <w:rPr>
          <w:rFonts w:ascii="Verdana" w:hAnsi="Verdana" w:cs="Arial"/>
          <w:sz w:val="22"/>
          <w:szCs w:val="22"/>
        </w:rPr>
        <w:t xml:space="preserve">It was noted </w:t>
      </w:r>
      <w:r w:rsidR="00242782">
        <w:rPr>
          <w:rFonts w:ascii="Verdana" w:hAnsi="Verdana" w:cs="Arial"/>
          <w:sz w:val="22"/>
          <w:szCs w:val="22"/>
        </w:rPr>
        <w:t xml:space="preserve">that </w:t>
      </w:r>
      <w:r w:rsidRPr="00AA19CB">
        <w:rPr>
          <w:rFonts w:ascii="Verdana" w:hAnsi="Verdana" w:cs="Arial"/>
          <w:sz w:val="22"/>
          <w:szCs w:val="22"/>
        </w:rPr>
        <w:t>the A&amp;R c</w:t>
      </w:r>
      <w:r w:rsidR="007E7213" w:rsidRPr="00AA19CB">
        <w:rPr>
          <w:rFonts w:ascii="Verdana" w:hAnsi="Verdana" w:cs="Arial"/>
          <w:sz w:val="22"/>
          <w:szCs w:val="22"/>
        </w:rPr>
        <w:t xml:space="preserve">ommittee Terms of Reference </w:t>
      </w:r>
      <w:r w:rsidR="00242782">
        <w:rPr>
          <w:rFonts w:ascii="Verdana" w:hAnsi="Verdana" w:cs="Arial"/>
          <w:sz w:val="22"/>
          <w:szCs w:val="22"/>
        </w:rPr>
        <w:t>state</w:t>
      </w:r>
      <w:r w:rsidR="007E7213" w:rsidRPr="00AA19CB">
        <w:rPr>
          <w:rFonts w:ascii="Verdana" w:hAnsi="Verdana" w:cs="Arial"/>
          <w:sz w:val="22"/>
          <w:szCs w:val="22"/>
        </w:rPr>
        <w:t xml:space="preserve"> “A minimum of </w:t>
      </w:r>
      <w:r w:rsidRPr="00AA19CB">
        <w:rPr>
          <w:rFonts w:ascii="Verdana" w:hAnsi="Verdana" w:cs="Arial"/>
          <w:sz w:val="22"/>
          <w:szCs w:val="22"/>
        </w:rPr>
        <w:t>two Commissioners plus one other m</w:t>
      </w:r>
      <w:r w:rsidR="007E7213" w:rsidRPr="00AA19CB">
        <w:rPr>
          <w:rFonts w:ascii="Verdana" w:hAnsi="Verdana" w:cs="Arial"/>
          <w:sz w:val="22"/>
          <w:szCs w:val="22"/>
        </w:rPr>
        <w:t xml:space="preserve">embers of the Audit &amp; Risk Committee will be in attendance for the meeting to be deemed </w:t>
      </w:r>
      <w:proofErr w:type="spellStart"/>
      <w:r w:rsidR="007E7213" w:rsidRPr="00AA19CB">
        <w:rPr>
          <w:rFonts w:ascii="Verdana" w:hAnsi="Verdana" w:cs="Arial"/>
          <w:sz w:val="22"/>
          <w:szCs w:val="22"/>
        </w:rPr>
        <w:t>quorate</w:t>
      </w:r>
      <w:proofErr w:type="spellEnd"/>
      <w:r w:rsidR="007E7213" w:rsidRPr="00AA19CB">
        <w:rPr>
          <w:rFonts w:ascii="Verdana" w:hAnsi="Verdana" w:cs="Arial"/>
          <w:sz w:val="22"/>
          <w:szCs w:val="22"/>
        </w:rPr>
        <w:t xml:space="preserve">” and </w:t>
      </w:r>
      <w:r w:rsidR="00242782">
        <w:rPr>
          <w:rFonts w:ascii="Verdana" w:hAnsi="Verdana" w:cs="Arial"/>
          <w:sz w:val="22"/>
          <w:szCs w:val="22"/>
        </w:rPr>
        <w:t xml:space="preserve">it was </w:t>
      </w:r>
      <w:r w:rsidR="007E7213" w:rsidRPr="00AA19CB">
        <w:rPr>
          <w:rFonts w:ascii="Verdana" w:hAnsi="Verdana" w:cs="Arial"/>
          <w:sz w:val="22"/>
          <w:szCs w:val="22"/>
        </w:rPr>
        <w:t xml:space="preserve">agreed to </w:t>
      </w:r>
      <w:r w:rsidRPr="00AA19CB">
        <w:rPr>
          <w:rFonts w:ascii="Verdana" w:hAnsi="Verdana" w:cs="Arial"/>
          <w:sz w:val="22"/>
          <w:szCs w:val="22"/>
        </w:rPr>
        <w:t xml:space="preserve">recommend </w:t>
      </w:r>
      <w:r w:rsidR="007E7213" w:rsidRPr="00AA19CB">
        <w:rPr>
          <w:rFonts w:ascii="Verdana" w:hAnsi="Verdana" w:cs="Arial"/>
          <w:sz w:val="22"/>
          <w:szCs w:val="22"/>
        </w:rPr>
        <w:t>amend</w:t>
      </w:r>
      <w:r w:rsidRPr="00AA19CB">
        <w:rPr>
          <w:rFonts w:ascii="Verdana" w:hAnsi="Verdana" w:cs="Arial"/>
          <w:sz w:val="22"/>
          <w:szCs w:val="22"/>
        </w:rPr>
        <w:t xml:space="preserve">ment of </w:t>
      </w:r>
      <w:r w:rsidR="007E7213" w:rsidRPr="00AA19CB">
        <w:rPr>
          <w:rFonts w:ascii="Verdana" w:hAnsi="Verdana" w:cs="Arial"/>
          <w:sz w:val="22"/>
          <w:szCs w:val="22"/>
        </w:rPr>
        <w:t xml:space="preserve">this to </w:t>
      </w:r>
      <w:r w:rsidRPr="00AA19CB">
        <w:rPr>
          <w:rFonts w:ascii="Verdana" w:hAnsi="Verdana" w:cs="Arial"/>
          <w:sz w:val="22"/>
          <w:szCs w:val="22"/>
        </w:rPr>
        <w:t xml:space="preserve">simply require </w:t>
      </w:r>
      <w:r w:rsidR="007E7213" w:rsidRPr="00AA19CB">
        <w:rPr>
          <w:rFonts w:ascii="Verdana" w:hAnsi="Verdana" w:cs="Arial"/>
          <w:sz w:val="22"/>
          <w:szCs w:val="22"/>
        </w:rPr>
        <w:t>3 Co</w:t>
      </w:r>
      <w:r w:rsidRPr="00AA19CB">
        <w:rPr>
          <w:rFonts w:ascii="Verdana" w:hAnsi="Verdana" w:cs="Arial"/>
          <w:sz w:val="22"/>
          <w:szCs w:val="22"/>
        </w:rPr>
        <w:t>mmittee members</w:t>
      </w:r>
      <w:r w:rsidR="00242782">
        <w:rPr>
          <w:rFonts w:ascii="Verdana" w:hAnsi="Verdana" w:cs="Arial"/>
          <w:sz w:val="22"/>
          <w:szCs w:val="22"/>
        </w:rPr>
        <w:t>.</w:t>
      </w:r>
    </w:p>
    <w:p w:rsidR="00F43089" w:rsidRDefault="00F43089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AA19CB" w:rsidRPr="00AA19CB" w:rsidRDefault="00AA19CB" w:rsidP="00AA19CB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 w:rsidRPr="00AA19CB">
        <w:rPr>
          <w:rFonts w:ascii="Verdana" w:hAnsi="Verdana" w:cs="Arial"/>
          <w:b/>
          <w:sz w:val="22"/>
          <w:szCs w:val="22"/>
        </w:rPr>
        <w:t xml:space="preserve">AP </w:t>
      </w:r>
      <w:r>
        <w:rPr>
          <w:rFonts w:ascii="Verdana" w:hAnsi="Verdana" w:cs="Arial"/>
          <w:b/>
          <w:sz w:val="22"/>
          <w:szCs w:val="22"/>
        </w:rPr>
        <w:t>8</w:t>
      </w:r>
      <w:r w:rsidRPr="00AA19CB">
        <w:rPr>
          <w:rFonts w:ascii="Verdana" w:hAnsi="Verdana" w:cs="Arial"/>
          <w:b/>
          <w:sz w:val="22"/>
          <w:szCs w:val="22"/>
        </w:rPr>
        <w:t xml:space="preserve"> Audit and Risk Committee Terms of Reference to be amended and recommended to the Board.</w:t>
      </w:r>
    </w:p>
    <w:p w:rsidR="00AA19CB" w:rsidRPr="00AA19CB" w:rsidRDefault="00AA19CB" w:rsidP="00F43089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D02EC6" w:rsidRPr="00AA19CB" w:rsidRDefault="00F43089" w:rsidP="00D02EC6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  <w:r w:rsidRPr="00AA19CB">
        <w:rPr>
          <w:rFonts w:ascii="Verdana" w:hAnsi="Verdana" w:cs="Arial"/>
          <w:b/>
          <w:sz w:val="22"/>
          <w:szCs w:val="22"/>
        </w:rPr>
        <w:t xml:space="preserve">15.  Issues for Next Meeting </w:t>
      </w:r>
      <w:r w:rsidR="00D02EC6" w:rsidRPr="00AA19CB">
        <w:rPr>
          <w:rFonts w:ascii="Verdana" w:hAnsi="Verdana" w:cs="Arial"/>
          <w:b/>
          <w:sz w:val="22"/>
          <w:szCs w:val="22"/>
        </w:rPr>
        <w:t>21 November 2012</w:t>
      </w:r>
    </w:p>
    <w:p w:rsidR="00D02EC6" w:rsidRPr="00AA19CB" w:rsidRDefault="00D02EC6" w:rsidP="00D02EC6">
      <w:pPr>
        <w:tabs>
          <w:tab w:val="left" w:pos="720"/>
        </w:tabs>
        <w:rPr>
          <w:rFonts w:ascii="Verdana" w:hAnsi="Verdana" w:cs="Arial"/>
          <w:b/>
          <w:sz w:val="22"/>
          <w:szCs w:val="22"/>
        </w:rPr>
      </w:pPr>
    </w:p>
    <w:p w:rsidR="007E7213" w:rsidRPr="00AA19CB" w:rsidRDefault="007E7213" w:rsidP="007E7213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 w:rsidRPr="00AA19CB">
        <w:rPr>
          <w:rFonts w:ascii="Verdana" w:hAnsi="Verdana" w:cs="Arial"/>
          <w:sz w:val="22"/>
          <w:szCs w:val="22"/>
        </w:rPr>
        <w:t xml:space="preserve">Commissioners agreed </w:t>
      </w:r>
      <w:r w:rsidR="00242782">
        <w:rPr>
          <w:rFonts w:ascii="Verdana" w:hAnsi="Verdana" w:cs="Arial"/>
          <w:sz w:val="22"/>
          <w:szCs w:val="22"/>
        </w:rPr>
        <w:t xml:space="preserve">to rearrange </w:t>
      </w:r>
      <w:r w:rsidRPr="00AA19CB">
        <w:rPr>
          <w:rFonts w:ascii="Verdana" w:hAnsi="Verdana" w:cs="Arial"/>
          <w:sz w:val="22"/>
          <w:szCs w:val="22"/>
        </w:rPr>
        <w:t xml:space="preserve">the next Audit and Risk Committee meeting, </w:t>
      </w:r>
      <w:r w:rsidR="00242782">
        <w:rPr>
          <w:rFonts w:ascii="Verdana" w:hAnsi="Verdana" w:cs="Arial"/>
          <w:sz w:val="22"/>
          <w:szCs w:val="22"/>
        </w:rPr>
        <w:t>to</w:t>
      </w:r>
      <w:r w:rsidRPr="00AA19CB">
        <w:rPr>
          <w:rFonts w:ascii="Verdana" w:hAnsi="Verdana" w:cs="Arial"/>
          <w:sz w:val="22"/>
          <w:szCs w:val="22"/>
        </w:rPr>
        <w:t xml:space="preserve"> 2.00 pm on Wednesday 21 November</w:t>
      </w:r>
    </w:p>
    <w:p w:rsidR="00D02EC6" w:rsidRPr="00AA19CB" w:rsidRDefault="00D02EC6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16704F" w:rsidRPr="00AA19CB" w:rsidRDefault="0016704F" w:rsidP="00AC59E2">
      <w:pPr>
        <w:rPr>
          <w:rFonts w:ascii="Verdana" w:hAnsi="Verdana" w:cs="Arial"/>
          <w:b/>
          <w:sz w:val="22"/>
          <w:szCs w:val="22"/>
        </w:rPr>
      </w:pPr>
      <w:r w:rsidRPr="00AA19CB">
        <w:rPr>
          <w:rFonts w:ascii="Verdana" w:hAnsi="Verdana" w:cs="Arial"/>
          <w:b/>
          <w:sz w:val="22"/>
          <w:szCs w:val="22"/>
        </w:rPr>
        <w:t>16.  Meeting with Auditors without staff present</w:t>
      </w:r>
    </w:p>
    <w:p w:rsidR="0016704F" w:rsidRPr="00AA19CB" w:rsidRDefault="0016704F" w:rsidP="00AC59E2">
      <w:pPr>
        <w:rPr>
          <w:rFonts w:ascii="Verdana" w:hAnsi="Verdana" w:cs="Arial"/>
          <w:b/>
          <w:sz w:val="22"/>
          <w:szCs w:val="22"/>
        </w:rPr>
      </w:pPr>
    </w:p>
    <w:p w:rsidR="00AC59E2" w:rsidRPr="00AA19CB" w:rsidRDefault="00AC59E2" w:rsidP="00AC59E2">
      <w:pPr>
        <w:rPr>
          <w:rFonts w:ascii="Verdana" w:hAnsi="Verdana"/>
          <w:iCs/>
          <w:sz w:val="22"/>
          <w:szCs w:val="22"/>
          <w:lang w:val="en-US"/>
        </w:rPr>
      </w:pPr>
      <w:r w:rsidRPr="00AA19CB">
        <w:rPr>
          <w:rFonts w:ascii="Verdana" w:hAnsi="Verdana"/>
          <w:iCs/>
          <w:sz w:val="22"/>
          <w:szCs w:val="22"/>
          <w:lang w:val="en-US"/>
        </w:rPr>
        <w:t xml:space="preserve">The Committee met with the Internal Audit and External Audit representatives without staff being present. Both audit teams reflected positively on the audit process for 2011/12. There was also a helpful discussion of the proposed Internal Audit plan for 2012/13 that had been presented to the Committee and of some of the priority areas within the Plan. </w:t>
      </w:r>
    </w:p>
    <w:p w:rsidR="00F43089" w:rsidRPr="00AA19CB" w:rsidRDefault="00F43089" w:rsidP="00F43089">
      <w:pPr>
        <w:tabs>
          <w:tab w:val="left" w:pos="720"/>
        </w:tabs>
        <w:rPr>
          <w:rFonts w:ascii="Verdana" w:hAnsi="Verdana" w:cs="Arial"/>
          <w:sz w:val="22"/>
          <w:szCs w:val="22"/>
        </w:rPr>
      </w:pPr>
      <w:r w:rsidRPr="00AA19CB">
        <w:rPr>
          <w:rFonts w:ascii="Verdana" w:hAnsi="Verdana" w:cs="Arial"/>
          <w:sz w:val="22"/>
          <w:szCs w:val="22"/>
        </w:rPr>
        <w:br w:type="page"/>
      </w:r>
    </w:p>
    <w:p w:rsidR="00F43089" w:rsidRDefault="00F43089" w:rsidP="00F43089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pPr w:leftFromText="181" w:rightFromText="181" w:bottomFromText="200" w:vertAnchor="text" w:horzAnchor="page" w:tblpXSpec="center" w:tblpY="1"/>
        <w:tblW w:w="11040" w:type="dxa"/>
        <w:tblLayout w:type="fixed"/>
        <w:tblLook w:val="04A0"/>
      </w:tblPr>
      <w:tblGrid>
        <w:gridCol w:w="1809"/>
        <w:gridCol w:w="1338"/>
        <w:gridCol w:w="2098"/>
        <w:gridCol w:w="2195"/>
        <w:gridCol w:w="1440"/>
        <w:gridCol w:w="2160"/>
      </w:tblGrid>
      <w:tr w:rsidR="00F43089" w:rsidTr="00F43089">
        <w:trPr>
          <w:trHeight w:val="555"/>
        </w:trPr>
        <w:tc>
          <w:tcPr>
            <w:tcW w:w="11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3089" w:rsidRDefault="00F43089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</w:p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Audit &amp; Risk Committee</w:t>
            </w:r>
          </w:p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Register of Outstanding Action Points</w:t>
            </w:r>
          </w:p>
        </w:tc>
      </w:tr>
      <w:tr w:rsidR="00F43089" w:rsidTr="003E69E8">
        <w:trPr>
          <w:trHeight w:val="8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Action Point Number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Date Raised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Agenda Item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Owners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Status</w:t>
            </w:r>
          </w:p>
        </w:tc>
      </w:tr>
      <w:tr w:rsidR="00F43089" w:rsidTr="003E69E8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(12)1</w:t>
            </w:r>
            <w:r w:rsidR="00EB65FF">
              <w:rPr>
                <w:rFonts w:ascii="Verdana" w:hAnsi="Verdana" w:cs="Arial"/>
                <w:b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2/5/2012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AOB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3089" w:rsidRDefault="00F4308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External members to provide feedback on A&amp;R Committee operation to the Chair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9" w:rsidRDefault="00F43089">
            <w:pPr>
              <w:spacing w:line="276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Underway</w:t>
            </w:r>
          </w:p>
        </w:tc>
      </w:tr>
      <w:tr w:rsidR="00644147" w:rsidTr="003E69E8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44147" w:rsidRDefault="00644147" w:rsidP="00EB65FF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</w:t>
            </w:r>
            <w:r w:rsidR="00EB65FF">
              <w:rPr>
                <w:rFonts w:ascii="Verdana" w:hAnsi="Verdana" w:cs="Arial"/>
                <w:b/>
                <w:sz w:val="22"/>
                <w:szCs w:val="22"/>
              </w:rPr>
              <w:t>3</w:t>
            </w:r>
            <w:r w:rsidR="00361A92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EB65FF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Minutes of Meeting 2 May 2012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Minutes to be published on website following Board approval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CO/ CCNI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7A2F9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Complete</w:t>
            </w:r>
          </w:p>
        </w:tc>
      </w:tr>
      <w:tr w:rsidR="00644147" w:rsidTr="003E69E8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44147" w:rsidRDefault="00EB65FF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(13</w:t>
            </w:r>
            <w:r w:rsidR="00644147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Amendments to Financial Procedures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4147" w:rsidRDefault="001302F4" w:rsidP="001302F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Consideration to be given to including provision for emergency payments and purchases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47" w:rsidRDefault="00361A92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HCSC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Underway</w:t>
            </w:r>
          </w:p>
        </w:tc>
      </w:tr>
      <w:tr w:rsidR="00644147" w:rsidTr="003E69E8">
        <w:trPr>
          <w:trHeight w:val="8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44147" w:rsidRDefault="00EB65FF" w:rsidP="00361A92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(13</w:t>
            </w:r>
            <w:r w:rsidR="00644147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Budget Update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FAO to adjust format of budget update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FAO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Underway</w:t>
            </w:r>
          </w:p>
        </w:tc>
      </w:tr>
      <w:tr w:rsidR="00644147" w:rsidTr="003E69E8">
        <w:trPr>
          <w:trHeight w:val="10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44147" w:rsidRDefault="00EB65FF" w:rsidP="00EB65FF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(13</w:t>
            </w:r>
            <w:r w:rsidR="00644147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Outline Audit Plan 2012/2013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Audit Plan to be linked to Risk Register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HCSC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4414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Underway</w:t>
            </w:r>
          </w:p>
        </w:tc>
      </w:tr>
      <w:tr w:rsidR="00644147" w:rsidTr="003E69E8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44147" w:rsidRDefault="00EB65FF" w:rsidP="00361A92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(13</w:t>
            </w:r>
            <w:r w:rsidR="00644147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147" w:rsidRDefault="00644147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1302F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Committee Self Assessment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4147" w:rsidRDefault="001302F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Committee members to complete TNLA forms and notify the Commission of any further relevant training opportunities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47" w:rsidRDefault="006051D5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HCSC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6051D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Underway</w:t>
            </w:r>
          </w:p>
        </w:tc>
      </w:tr>
      <w:tr w:rsidR="00644147" w:rsidTr="003E69E8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44147" w:rsidRDefault="0030084F" w:rsidP="0030084F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(13</w:t>
            </w:r>
            <w:r w:rsidR="006051D5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147" w:rsidRDefault="006051D5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1302F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Consolidation Arrangements and Update on Line of Sight Process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4147" w:rsidRDefault="001302F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Commission staff to meet with Departmental colleagues re consolidation arrangements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47" w:rsidRDefault="00361A92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HCSC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147" w:rsidRDefault="007A2F9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Underway</w:t>
            </w:r>
          </w:p>
        </w:tc>
      </w:tr>
      <w:tr w:rsidR="00EB65FF" w:rsidTr="003E69E8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B65FF" w:rsidRDefault="0030084F" w:rsidP="00361A92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>(13</w:t>
            </w:r>
            <w:r w:rsidR="00EB65FF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5FF" w:rsidRDefault="00EB65FF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4/9/2012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5FF" w:rsidRDefault="00EB65F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AOB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B65FF" w:rsidRDefault="00EB65F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Audit &amp; Risk Committee Terms of Reference to amended and recommended to the Board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FF" w:rsidRDefault="00EB65FF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CCNI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5FF" w:rsidRDefault="00EB65F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Complete</w:t>
            </w:r>
          </w:p>
        </w:tc>
      </w:tr>
    </w:tbl>
    <w:p w:rsidR="00CC41DC" w:rsidRDefault="00CC41DC" w:rsidP="003E69E8"/>
    <w:sectPr w:rsidR="00CC41DC" w:rsidSect="006051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FF" w:rsidRDefault="00EB65FF" w:rsidP="006051D5">
      <w:r>
        <w:separator/>
      </w:r>
    </w:p>
  </w:endnote>
  <w:endnote w:type="continuationSeparator" w:id="0">
    <w:p w:rsidR="00EB65FF" w:rsidRDefault="00EB65FF" w:rsidP="00605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F" w:rsidRDefault="00EB65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1235"/>
      <w:docPartObj>
        <w:docPartGallery w:val="Page Numbers (Bottom of Page)"/>
        <w:docPartUnique/>
      </w:docPartObj>
    </w:sdtPr>
    <w:sdtContent>
      <w:p w:rsidR="00EB65FF" w:rsidRDefault="00870584">
        <w:pPr>
          <w:pStyle w:val="Footer"/>
          <w:jc w:val="right"/>
        </w:pPr>
        <w:fldSimple w:instr=" PAGE   \* MERGEFORMAT ">
          <w:r w:rsidR="00A10AB3">
            <w:rPr>
              <w:noProof/>
            </w:rPr>
            <w:t>1</w:t>
          </w:r>
        </w:fldSimple>
      </w:p>
    </w:sdtContent>
  </w:sdt>
  <w:p w:rsidR="00EB65FF" w:rsidRDefault="00EB65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F" w:rsidRDefault="00EB6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FF" w:rsidRDefault="00EB65FF" w:rsidP="006051D5">
      <w:r>
        <w:separator/>
      </w:r>
    </w:p>
  </w:footnote>
  <w:footnote w:type="continuationSeparator" w:id="0">
    <w:p w:rsidR="00EB65FF" w:rsidRDefault="00EB65FF" w:rsidP="00605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F" w:rsidRDefault="00EB6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F" w:rsidRDefault="00EB6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F" w:rsidRDefault="00EB6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0500E"/>
    <w:multiLevelType w:val="hybridMultilevel"/>
    <w:tmpl w:val="FEF22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4Ehe46jtGcLyDYI+QadBahY4jg=" w:salt="YMwvnJWZSp7ZPeyItp31LA==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43089"/>
    <w:rsid w:val="000257CE"/>
    <w:rsid w:val="00064EF6"/>
    <w:rsid w:val="000918AE"/>
    <w:rsid w:val="001302F4"/>
    <w:rsid w:val="0016704F"/>
    <w:rsid w:val="001C5F7D"/>
    <w:rsid w:val="001F7A57"/>
    <w:rsid w:val="00216992"/>
    <w:rsid w:val="00240322"/>
    <w:rsid w:val="00242782"/>
    <w:rsid w:val="0027722E"/>
    <w:rsid w:val="002D5A84"/>
    <w:rsid w:val="002E7981"/>
    <w:rsid w:val="002F22AB"/>
    <w:rsid w:val="0030084F"/>
    <w:rsid w:val="00320152"/>
    <w:rsid w:val="0035583B"/>
    <w:rsid w:val="00361A92"/>
    <w:rsid w:val="0038027C"/>
    <w:rsid w:val="00394276"/>
    <w:rsid w:val="003E69E8"/>
    <w:rsid w:val="00421F92"/>
    <w:rsid w:val="00443479"/>
    <w:rsid w:val="00457D99"/>
    <w:rsid w:val="004642C7"/>
    <w:rsid w:val="00496DC8"/>
    <w:rsid w:val="0051046D"/>
    <w:rsid w:val="00521AAA"/>
    <w:rsid w:val="00556FDC"/>
    <w:rsid w:val="00563371"/>
    <w:rsid w:val="00595991"/>
    <w:rsid w:val="005D0B72"/>
    <w:rsid w:val="005F6FC3"/>
    <w:rsid w:val="00600008"/>
    <w:rsid w:val="006051D5"/>
    <w:rsid w:val="006279E9"/>
    <w:rsid w:val="006423CD"/>
    <w:rsid w:val="00644147"/>
    <w:rsid w:val="00644659"/>
    <w:rsid w:val="00700D84"/>
    <w:rsid w:val="007A2F94"/>
    <w:rsid w:val="007A5971"/>
    <w:rsid w:val="007C28FB"/>
    <w:rsid w:val="007D4AD6"/>
    <w:rsid w:val="007E7213"/>
    <w:rsid w:val="0083258E"/>
    <w:rsid w:val="00856846"/>
    <w:rsid w:val="00870584"/>
    <w:rsid w:val="00885ED9"/>
    <w:rsid w:val="008A56FF"/>
    <w:rsid w:val="008D1C74"/>
    <w:rsid w:val="009B4A1A"/>
    <w:rsid w:val="009E21D8"/>
    <w:rsid w:val="009E2EBE"/>
    <w:rsid w:val="00A10AB3"/>
    <w:rsid w:val="00A12F83"/>
    <w:rsid w:val="00A4107B"/>
    <w:rsid w:val="00A6168E"/>
    <w:rsid w:val="00A7061A"/>
    <w:rsid w:val="00AA19CB"/>
    <w:rsid w:val="00AB17EF"/>
    <w:rsid w:val="00AC59E2"/>
    <w:rsid w:val="00B03B2B"/>
    <w:rsid w:val="00B12D27"/>
    <w:rsid w:val="00B8552D"/>
    <w:rsid w:val="00BE60B8"/>
    <w:rsid w:val="00C31441"/>
    <w:rsid w:val="00C72066"/>
    <w:rsid w:val="00CB5427"/>
    <w:rsid w:val="00CB73AF"/>
    <w:rsid w:val="00CC41DC"/>
    <w:rsid w:val="00CE2B38"/>
    <w:rsid w:val="00CE4792"/>
    <w:rsid w:val="00D02EC6"/>
    <w:rsid w:val="00D7344D"/>
    <w:rsid w:val="00D85630"/>
    <w:rsid w:val="00DA1E01"/>
    <w:rsid w:val="00E932C8"/>
    <w:rsid w:val="00EB65FF"/>
    <w:rsid w:val="00F43089"/>
    <w:rsid w:val="00FC52D5"/>
    <w:rsid w:val="00FD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5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1D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5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1D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4408-D5A7-4C1C-8AC2-E0FB70CF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6</Pages>
  <Words>1471</Words>
  <Characters>8391</Characters>
  <Application>Microsoft Office Word</Application>
  <DocSecurity>8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McCormick</dc:creator>
  <cp:keywords/>
  <dc:description/>
  <cp:lastModifiedBy>Shirley Kernan</cp:lastModifiedBy>
  <cp:revision>19</cp:revision>
  <cp:lastPrinted>2012-09-26T09:16:00Z</cp:lastPrinted>
  <dcterms:created xsi:type="dcterms:W3CDTF">2012-09-04T13:56:00Z</dcterms:created>
  <dcterms:modified xsi:type="dcterms:W3CDTF">2014-09-17T12:18:00Z</dcterms:modified>
</cp:coreProperties>
</file>